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55D" w:rsidRPr="0044555D" w:rsidRDefault="00A212F5" w:rsidP="00445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УДК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УДК </w:t>
      </w:r>
      <w:r w:rsidR="006A47D7" w:rsidRPr="006A47D7">
        <w:rPr>
          <w:rFonts w:ascii="Times New Roman" w:eastAsia="Times New Roman" w:hAnsi="Times New Roman"/>
          <w:sz w:val="24"/>
          <w:szCs w:val="24"/>
          <w:lang w:eastAsia="ru-RU"/>
        </w:rPr>
        <w:t>620.9: 632.15</w:t>
      </w:r>
    </w:p>
    <w:p w:rsidR="00184CEB" w:rsidRDefault="00A212F5" w:rsidP="00445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МЕТОДИКА РАСЧЕТА ПОПЕРЕЧНО-СТРУЙНОЙ ГИДРОТУРБИНЫ МИКРО-ГИДРОЭЛЕКТРОСТАНЦИИ ДЛЯ ЭЛЕКТРОСНАБЖЕНИЯ ПОТРЕБИТЕЛЕЙ МАЛОЙ МОЩНОСТИ</w:t>
      </w:r>
    </w:p>
    <w:p w:rsidR="0044555D" w:rsidRPr="0044555D" w:rsidRDefault="0044555D" w:rsidP="004455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555D" w:rsidRPr="00C8514F" w:rsidRDefault="0044555D" w:rsidP="0044555D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8514F"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ru-RU"/>
        </w:rPr>
        <w:t xml:space="preserve">Лепешкин А.Р., </w:t>
      </w:r>
      <w:r w:rsidR="00A212F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Захаров Ю.Ю</w:t>
      </w:r>
      <w:r w:rsidR="00004A7C" w:rsidRPr="00004A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255ACB" w:rsidRDefault="00255ACB" w:rsidP="0044555D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55AC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Россия, г. Москва, </w:t>
      </w:r>
      <w:r w:rsidR="00A41E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НИУ-Московский энергетический институт </w:t>
      </w:r>
    </w:p>
    <w:p w:rsidR="0044555D" w:rsidRPr="00B97F6D" w:rsidRDefault="0044555D" w:rsidP="00445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2757C" w:rsidRPr="0032757C" w:rsidRDefault="0032757C" w:rsidP="00B476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0"/>
        </w:rPr>
      </w:pPr>
      <w:r w:rsidRPr="0032757C">
        <w:rPr>
          <w:rFonts w:ascii="Times New Roman" w:hAnsi="Times New Roman"/>
          <w:i/>
          <w:sz w:val="20"/>
          <w:highlight w:val="white"/>
        </w:rPr>
        <w:t xml:space="preserve">Существенная часть территории Российской Федерации в силу своего географического расположения не объята централизованным электроснабжением. В первую очередь это характерно для областей Сибири и Дальнего Востока, а также в горных районах Средней Азии и Кавказа, Казахстане и т.д. В этих областях очень невысокая плотность населения на больших, слабо освоенных в промышленном отношении территориях. Поэтому, даже имея сформированную энергетическую систему, есть большое количество удаленных потребителей малой мощности без электроэнергии. </w:t>
      </w:r>
      <w:r w:rsidR="007008A6">
        <w:rPr>
          <w:rFonts w:ascii="Times New Roman" w:hAnsi="Times New Roman"/>
          <w:i/>
          <w:sz w:val="20"/>
        </w:rPr>
        <w:t>В данной работе п</w:t>
      </w:r>
      <w:r w:rsidRPr="0032757C">
        <w:rPr>
          <w:rFonts w:ascii="Times New Roman" w:hAnsi="Times New Roman"/>
          <w:i/>
          <w:sz w:val="20"/>
        </w:rPr>
        <w:t>риведены результаты исследований по методике расчета поперечно – струйной гидротурбины микро-гидроэлектростанции для электроснабжения потребителей малой мощности. Предложенную методику расчета можно использовать для предварительного анализа основных параметров поперечно струйной гидротурбины.</w:t>
      </w:r>
    </w:p>
    <w:p w:rsidR="0044555D" w:rsidRPr="0044555D" w:rsidRDefault="0044555D" w:rsidP="00B476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B427F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Ключевые слова</w:t>
      </w:r>
      <w:r w:rsidRPr="00445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: </w:t>
      </w:r>
      <w:r w:rsidR="007008A6" w:rsidRPr="007008A6">
        <w:rPr>
          <w:rFonts w:ascii="Times New Roman" w:eastAsia="Times New Roman" w:hAnsi="Times New Roman"/>
          <w:bCs/>
          <w:i/>
          <w:color w:val="000000"/>
          <w:sz w:val="20"/>
        </w:rPr>
        <w:t>микро-гидроэлектростанция,</w:t>
      </w:r>
      <w:r w:rsidR="007008A6" w:rsidRPr="007008A6">
        <w:rPr>
          <w:rFonts w:ascii="Times New Roman" w:hAnsi="Times New Roman"/>
          <w:b/>
          <w:i/>
          <w:sz w:val="20"/>
          <w:szCs w:val="28"/>
          <w:highlight w:val="white"/>
        </w:rPr>
        <w:t xml:space="preserve"> </w:t>
      </w:r>
      <w:r w:rsidR="007008A6" w:rsidRPr="007008A6">
        <w:rPr>
          <w:rFonts w:ascii="Times New Roman" w:hAnsi="Times New Roman"/>
          <w:i/>
          <w:sz w:val="20"/>
          <w:szCs w:val="28"/>
          <w:highlight w:val="white"/>
        </w:rPr>
        <w:t>потребители</w:t>
      </w:r>
      <w:r w:rsidR="007008A6">
        <w:rPr>
          <w:rFonts w:ascii="Times New Roman" w:hAnsi="Times New Roman"/>
          <w:i/>
          <w:sz w:val="20"/>
          <w:szCs w:val="28"/>
          <w:highlight w:val="white"/>
        </w:rPr>
        <w:t xml:space="preserve"> малой мощности</w:t>
      </w:r>
      <w:r w:rsidR="007008A6" w:rsidRPr="007008A6">
        <w:rPr>
          <w:rFonts w:ascii="Times New Roman" w:hAnsi="Times New Roman"/>
          <w:i/>
          <w:sz w:val="20"/>
          <w:szCs w:val="28"/>
          <w:highlight w:val="white"/>
        </w:rPr>
        <w:t>,</w:t>
      </w:r>
      <w:r w:rsidR="007008A6" w:rsidRPr="007008A6">
        <w:rPr>
          <w:rFonts w:ascii="Times New Roman" w:hAnsi="Times New Roman"/>
          <w:b/>
          <w:i/>
          <w:sz w:val="20"/>
          <w:szCs w:val="28"/>
          <w:highlight w:val="white"/>
        </w:rPr>
        <w:t xml:space="preserve"> </w:t>
      </w:r>
      <w:r w:rsidR="007008A6" w:rsidRPr="007008A6">
        <w:rPr>
          <w:rFonts w:ascii="Times New Roman" w:hAnsi="Times New Roman"/>
          <w:i/>
          <w:sz w:val="20"/>
          <w:szCs w:val="28"/>
          <w:highlight w:val="white"/>
        </w:rPr>
        <w:t>дальность электропередачи</w:t>
      </w:r>
    </w:p>
    <w:bookmarkEnd w:id="0"/>
    <w:p w:rsidR="00F5022B" w:rsidRPr="00A212F5" w:rsidRDefault="00F5022B" w:rsidP="006B0800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2F5" w:rsidRPr="00A212F5" w:rsidRDefault="00A212F5" w:rsidP="00025EEE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212F5">
        <w:rPr>
          <w:rFonts w:ascii="Times New Roman" w:eastAsia="Times New Roman" w:hAnsi="Times New Roman" w:cs="Times New Roman"/>
          <w:bCs/>
        </w:rPr>
        <w:t>Малые гидростанции относятся к возобновляемым источникам энергии, которые эффективно используются для электроснабжения удаленных потребителей [1].</w:t>
      </w:r>
    </w:p>
    <w:p w:rsidR="00A212F5" w:rsidRPr="00A212F5" w:rsidRDefault="00A212F5" w:rsidP="00025EEE">
      <w:pPr>
        <w:pStyle w:val="a7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A212F5">
        <w:rPr>
          <w:rFonts w:ascii="Times New Roman" w:eastAsia="Times New Roman" w:hAnsi="Times New Roman" w:cs="Times New Roman"/>
          <w:bCs/>
        </w:rPr>
        <w:t>Микро-гидроэлектростанции</w:t>
      </w:r>
      <w:r w:rsidRPr="00A212F5">
        <w:rPr>
          <w:rFonts w:ascii="Times New Roman" w:hAnsi="Times New Roman" w:cs="Times New Roman"/>
          <w:color w:val="auto"/>
          <w:lang w:eastAsia="en-US"/>
        </w:rPr>
        <w:t xml:space="preserve"> (</w:t>
      </w:r>
      <w:proofErr w:type="spellStart"/>
      <w:r w:rsidRPr="00A212F5">
        <w:rPr>
          <w:rFonts w:ascii="Times New Roman" w:hAnsi="Times New Roman" w:cs="Times New Roman"/>
          <w:color w:val="auto"/>
          <w:lang w:eastAsia="en-US"/>
        </w:rPr>
        <w:t>МкГЭС</w:t>
      </w:r>
      <w:proofErr w:type="spellEnd"/>
      <w:r w:rsidRPr="00A212F5">
        <w:rPr>
          <w:rFonts w:ascii="Times New Roman" w:hAnsi="Times New Roman" w:cs="Times New Roman"/>
          <w:color w:val="auto"/>
          <w:lang w:eastAsia="en-US"/>
        </w:rPr>
        <w:t xml:space="preserve">) – один из самых первых видов ГЭС в истории создания гидроэнергетики. Они были образцом больших гидроэлектростанций и частенько выполняли функцию моделей больших гидротурбин. По мере активного формирования гидроэнергетики ее ключевые технические решения начали переноситься на малую гидроэнергетику [2]. В настоящее время в Российской Федерации (РФ) и в многочисленных иных странах к категории </w:t>
      </w:r>
      <w:proofErr w:type="spellStart"/>
      <w:r w:rsidRPr="00A212F5">
        <w:rPr>
          <w:rFonts w:ascii="Times New Roman" w:hAnsi="Times New Roman" w:cs="Times New Roman"/>
          <w:color w:val="auto"/>
          <w:lang w:eastAsia="en-US"/>
        </w:rPr>
        <w:t>МкГЭС</w:t>
      </w:r>
      <w:proofErr w:type="spellEnd"/>
      <w:r w:rsidRPr="00A212F5">
        <w:rPr>
          <w:rFonts w:ascii="Times New Roman" w:hAnsi="Times New Roman" w:cs="Times New Roman"/>
          <w:color w:val="auto"/>
          <w:lang w:eastAsia="en-US"/>
        </w:rPr>
        <w:t xml:space="preserve"> относятся гидроэлектрические станции мощностью меньше 100 кВт, при этом мощность одного гидроагрегата обычно не превышает 50 кВт. Грань в 100 кВт средь малых и </w:t>
      </w:r>
      <w:proofErr w:type="spellStart"/>
      <w:r w:rsidRPr="00A212F5">
        <w:rPr>
          <w:rFonts w:ascii="Times New Roman" w:hAnsi="Times New Roman" w:cs="Times New Roman"/>
          <w:color w:val="auto"/>
          <w:lang w:eastAsia="en-US"/>
        </w:rPr>
        <w:t>микроГЭС</w:t>
      </w:r>
      <w:proofErr w:type="spellEnd"/>
      <w:r w:rsidRPr="00A212F5">
        <w:rPr>
          <w:rFonts w:ascii="Times New Roman" w:hAnsi="Times New Roman" w:cs="Times New Roman"/>
          <w:color w:val="auto"/>
          <w:lang w:eastAsia="en-US"/>
        </w:rPr>
        <w:t xml:space="preserve"> установлена условна. Гидроэнергетический потенциал, используемый </w:t>
      </w:r>
      <w:proofErr w:type="spellStart"/>
      <w:r w:rsidRPr="00A212F5">
        <w:rPr>
          <w:rFonts w:ascii="Times New Roman" w:hAnsi="Times New Roman" w:cs="Times New Roman"/>
          <w:color w:val="auto"/>
          <w:lang w:eastAsia="en-US"/>
        </w:rPr>
        <w:t>МкГЭС</w:t>
      </w:r>
      <w:proofErr w:type="spellEnd"/>
      <w:r w:rsidRPr="00A212F5">
        <w:rPr>
          <w:rFonts w:ascii="Times New Roman" w:hAnsi="Times New Roman" w:cs="Times New Roman"/>
          <w:color w:val="auto"/>
          <w:lang w:eastAsia="en-US"/>
        </w:rPr>
        <w:t xml:space="preserve"> в РФ, намеренно не определялся. Как показали проведенные исследования в ПАО «</w:t>
      </w:r>
      <w:proofErr w:type="spellStart"/>
      <w:r w:rsidRPr="00A212F5">
        <w:rPr>
          <w:rFonts w:ascii="Times New Roman" w:hAnsi="Times New Roman" w:cs="Times New Roman"/>
          <w:color w:val="auto"/>
          <w:lang w:eastAsia="en-US"/>
        </w:rPr>
        <w:t>РусГидро</w:t>
      </w:r>
      <w:proofErr w:type="spellEnd"/>
      <w:r w:rsidRPr="00A212F5">
        <w:rPr>
          <w:rFonts w:ascii="Times New Roman" w:hAnsi="Times New Roman" w:cs="Times New Roman"/>
          <w:color w:val="auto"/>
          <w:lang w:eastAsia="en-US"/>
        </w:rPr>
        <w:t xml:space="preserve">» технические возможности энергетического применения стока многочисленных малых рек (равнинных до 1.7, а горных до 2 тыс. кВт), может быть освоена </w:t>
      </w:r>
      <w:proofErr w:type="spellStart"/>
      <w:r w:rsidRPr="00A212F5">
        <w:rPr>
          <w:rFonts w:ascii="Times New Roman" w:hAnsi="Times New Roman" w:cs="Times New Roman"/>
          <w:color w:val="auto"/>
          <w:lang w:eastAsia="en-US"/>
        </w:rPr>
        <w:t>МкГЭС</w:t>
      </w:r>
      <w:proofErr w:type="spellEnd"/>
      <w:r w:rsidRPr="00A212F5">
        <w:rPr>
          <w:rFonts w:ascii="Times New Roman" w:hAnsi="Times New Roman" w:cs="Times New Roman"/>
          <w:color w:val="auto"/>
          <w:lang w:eastAsia="en-US"/>
        </w:rPr>
        <w:t>.</w:t>
      </w:r>
    </w:p>
    <w:p w:rsidR="00A212F5" w:rsidRDefault="00A212F5" w:rsidP="00025EEE">
      <w:pPr>
        <w:pStyle w:val="a7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A212F5">
        <w:rPr>
          <w:rFonts w:ascii="Times New Roman" w:hAnsi="Times New Roman" w:cs="Times New Roman"/>
          <w:color w:val="auto"/>
          <w:lang w:eastAsia="en-US"/>
        </w:rPr>
        <w:t xml:space="preserve">Применительно к разным природным условиям можно указать два типа </w:t>
      </w:r>
      <w:proofErr w:type="spellStart"/>
      <w:r w:rsidRPr="00A212F5">
        <w:rPr>
          <w:rFonts w:ascii="Times New Roman" w:hAnsi="Times New Roman" w:cs="Times New Roman"/>
          <w:color w:val="auto"/>
          <w:lang w:eastAsia="en-US"/>
        </w:rPr>
        <w:t>МкГЭС</w:t>
      </w:r>
      <w:proofErr w:type="spellEnd"/>
      <w:r w:rsidRPr="00A212F5">
        <w:rPr>
          <w:rFonts w:ascii="Times New Roman" w:hAnsi="Times New Roman" w:cs="Times New Roman"/>
          <w:color w:val="auto"/>
          <w:lang w:eastAsia="en-US"/>
        </w:rPr>
        <w:t xml:space="preserve">: реализующих потенциальную или кинетическую энергию водотока [3]. Образцами первого типа считаются </w:t>
      </w:r>
      <w:proofErr w:type="spellStart"/>
      <w:r w:rsidRPr="00A212F5">
        <w:rPr>
          <w:rFonts w:ascii="Times New Roman" w:hAnsi="Times New Roman" w:cs="Times New Roman"/>
          <w:color w:val="auto"/>
          <w:lang w:eastAsia="en-US"/>
        </w:rPr>
        <w:t>МкГЭС</w:t>
      </w:r>
      <w:proofErr w:type="spellEnd"/>
      <w:r w:rsidRPr="00A212F5">
        <w:rPr>
          <w:rFonts w:ascii="Times New Roman" w:hAnsi="Times New Roman" w:cs="Times New Roman"/>
          <w:color w:val="auto"/>
          <w:lang w:eastAsia="en-US"/>
        </w:rPr>
        <w:t xml:space="preserve"> с классическим оборудованием, русловые или деривационные, рукавные ГЭС (вариация деривационных). </w:t>
      </w:r>
      <w:proofErr w:type="spellStart"/>
      <w:r w:rsidRPr="00A212F5">
        <w:rPr>
          <w:rFonts w:ascii="Times New Roman" w:hAnsi="Times New Roman" w:cs="Times New Roman"/>
          <w:color w:val="auto"/>
          <w:lang w:eastAsia="en-US"/>
        </w:rPr>
        <w:t>МкГЭС</w:t>
      </w:r>
      <w:proofErr w:type="spellEnd"/>
      <w:r w:rsidRPr="00A212F5">
        <w:rPr>
          <w:rFonts w:ascii="Times New Roman" w:hAnsi="Times New Roman" w:cs="Times New Roman"/>
          <w:color w:val="auto"/>
          <w:lang w:eastAsia="en-US"/>
        </w:rPr>
        <w:t xml:space="preserve"> второго типа ставятся непосредственно в водотоке. Образцами их считаются гирляндные ГЭС конструкции </w:t>
      </w:r>
      <w:proofErr w:type="spellStart"/>
      <w:r w:rsidRPr="00A212F5">
        <w:rPr>
          <w:rFonts w:ascii="Times New Roman" w:hAnsi="Times New Roman" w:cs="Times New Roman"/>
          <w:color w:val="auto"/>
          <w:lang w:eastAsia="en-US"/>
        </w:rPr>
        <w:t>Блинова</w:t>
      </w:r>
      <w:proofErr w:type="spellEnd"/>
      <w:r w:rsidRPr="00A212F5">
        <w:rPr>
          <w:rFonts w:ascii="Times New Roman" w:hAnsi="Times New Roman" w:cs="Times New Roman"/>
          <w:color w:val="auto"/>
          <w:lang w:eastAsia="en-US"/>
        </w:rPr>
        <w:t xml:space="preserve"> Б.С. и др. [4], </w:t>
      </w:r>
      <w:proofErr w:type="spellStart"/>
      <w:r w:rsidRPr="00A212F5">
        <w:rPr>
          <w:rFonts w:ascii="Times New Roman" w:hAnsi="Times New Roman" w:cs="Times New Roman"/>
          <w:color w:val="auto"/>
          <w:lang w:eastAsia="en-US"/>
        </w:rPr>
        <w:t>триллексная</w:t>
      </w:r>
      <w:proofErr w:type="spellEnd"/>
      <w:r w:rsidRPr="00A212F5">
        <w:rPr>
          <w:rFonts w:ascii="Times New Roman" w:hAnsi="Times New Roman" w:cs="Times New Roman"/>
          <w:color w:val="auto"/>
          <w:lang w:eastAsia="en-US"/>
        </w:rPr>
        <w:t xml:space="preserve"> вертикальная Новикова Ю.М., штанговая плоскопараллельная, а также </w:t>
      </w:r>
      <w:proofErr w:type="spellStart"/>
      <w:r w:rsidRPr="00A212F5">
        <w:rPr>
          <w:rFonts w:ascii="Times New Roman" w:hAnsi="Times New Roman" w:cs="Times New Roman"/>
          <w:color w:val="auto"/>
          <w:lang w:eastAsia="en-US"/>
        </w:rPr>
        <w:t>плоскоподъемная</w:t>
      </w:r>
      <w:proofErr w:type="spellEnd"/>
      <w:r w:rsidRPr="00A212F5">
        <w:rPr>
          <w:rFonts w:ascii="Times New Roman" w:hAnsi="Times New Roman" w:cs="Times New Roman"/>
          <w:color w:val="auto"/>
          <w:lang w:eastAsia="en-US"/>
        </w:rPr>
        <w:t xml:space="preserve"> Логинова М.И. и Новикова Ю.М., торцевая мембранная, роторного типа и капсульные гидроагрегаты, используемые за рубежом.</w:t>
      </w:r>
    </w:p>
    <w:p w:rsidR="00A212F5" w:rsidRDefault="00A212F5" w:rsidP="00025EEE">
      <w:pPr>
        <w:pStyle w:val="a7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A212F5">
        <w:rPr>
          <w:rFonts w:ascii="Times New Roman" w:hAnsi="Times New Roman" w:cs="Times New Roman"/>
          <w:color w:val="auto"/>
          <w:lang w:eastAsia="en-US"/>
        </w:rPr>
        <w:t>Многочисленные зарубежные компании, к примеру, австрийские «</w:t>
      </w:r>
      <w:proofErr w:type="spellStart"/>
      <w:r w:rsidRPr="00A212F5">
        <w:rPr>
          <w:rFonts w:ascii="Times New Roman" w:hAnsi="Times New Roman" w:cs="Times New Roman"/>
          <w:color w:val="auto"/>
          <w:lang w:eastAsia="en-US"/>
        </w:rPr>
        <w:t>Элин</w:t>
      </w:r>
      <w:proofErr w:type="spellEnd"/>
      <w:r w:rsidRPr="00A212F5">
        <w:rPr>
          <w:rFonts w:ascii="Times New Roman" w:hAnsi="Times New Roman" w:cs="Times New Roman"/>
          <w:color w:val="auto"/>
          <w:lang w:eastAsia="en-US"/>
        </w:rPr>
        <w:t>» и «</w:t>
      </w:r>
      <w:proofErr w:type="spellStart"/>
      <w:r w:rsidRPr="00A212F5">
        <w:rPr>
          <w:rFonts w:ascii="Times New Roman" w:hAnsi="Times New Roman" w:cs="Times New Roman"/>
          <w:color w:val="auto"/>
          <w:lang w:eastAsia="en-US"/>
        </w:rPr>
        <w:t>Кесслер</w:t>
      </w:r>
      <w:proofErr w:type="spellEnd"/>
      <w:r w:rsidRPr="00A212F5">
        <w:rPr>
          <w:rFonts w:ascii="Times New Roman" w:hAnsi="Times New Roman" w:cs="Times New Roman"/>
          <w:color w:val="auto"/>
          <w:lang w:eastAsia="en-US"/>
        </w:rPr>
        <w:t>», шведская «</w:t>
      </w:r>
      <w:proofErr w:type="spellStart"/>
      <w:r w:rsidRPr="00A212F5">
        <w:rPr>
          <w:rFonts w:ascii="Times New Roman" w:hAnsi="Times New Roman" w:cs="Times New Roman"/>
          <w:color w:val="auto"/>
          <w:lang w:eastAsia="en-US"/>
        </w:rPr>
        <w:t>Скандиа</w:t>
      </w:r>
      <w:proofErr w:type="spellEnd"/>
      <w:r w:rsidRPr="00A212F5">
        <w:rPr>
          <w:rFonts w:ascii="Times New Roman" w:hAnsi="Times New Roman" w:cs="Times New Roman"/>
          <w:color w:val="auto"/>
          <w:lang w:eastAsia="en-US"/>
        </w:rPr>
        <w:t xml:space="preserve">» и др., производят малогабаритные </w:t>
      </w:r>
      <w:proofErr w:type="spellStart"/>
      <w:r w:rsidRPr="00A212F5">
        <w:rPr>
          <w:rFonts w:ascii="Times New Roman" w:hAnsi="Times New Roman" w:cs="Times New Roman"/>
          <w:color w:val="auto"/>
          <w:lang w:eastAsia="en-US"/>
        </w:rPr>
        <w:t>МкГЭС</w:t>
      </w:r>
      <w:proofErr w:type="spellEnd"/>
      <w:r w:rsidRPr="00A212F5">
        <w:rPr>
          <w:rFonts w:ascii="Times New Roman" w:hAnsi="Times New Roman" w:cs="Times New Roman"/>
          <w:color w:val="auto"/>
          <w:lang w:eastAsia="en-US"/>
        </w:rPr>
        <w:t xml:space="preserve">, целиком сделанные, смонтированные и испытанные на предприятии. Типовые гидроагрегаты состоят из гидротурбины, трансформатора, распределительных устройств, аппаратуры регулирования и управления и доставляются к месту установки в собранном виде. Большое число </w:t>
      </w:r>
      <w:proofErr w:type="spellStart"/>
      <w:r w:rsidRPr="00A212F5">
        <w:rPr>
          <w:rFonts w:ascii="Times New Roman" w:hAnsi="Times New Roman" w:cs="Times New Roman"/>
          <w:color w:val="auto"/>
          <w:lang w:eastAsia="en-US"/>
        </w:rPr>
        <w:t>МкГЭС</w:t>
      </w:r>
      <w:proofErr w:type="spellEnd"/>
      <w:r w:rsidRPr="00A212F5">
        <w:rPr>
          <w:rFonts w:ascii="Times New Roman" w:hAnsi="Times New Roman" w:cs="Times New Roman"/>
          <w:color w:val="auto"/>
          <w:lang w:eastAsia="en-US"/>
        </w:rPr>
        <w:t xml:space="preserve"> производится в КНР, оборудование стандартизовано и используется, начиная с мощности 12 кВт.</w:t>
      </w:r>
    </w:p>
    <w:p w:rsidR="00A212F5" w:rsidRPr="00A212F5" w:rsidRDefault="00A212F5" w:rsidP="00025EEE">
      <w:pPr>
        <w:pStyle w:val="a7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A212F5">
        <w:rPr>
          <w:rFonts w:ascii="Times New Roman" w:hAnsi="Times New Roman" w:cs="Times New Roman"/>
        </w:rPr>
        <w:t xml:space="preserve">В целях эффективного использования энергии водотока деривационные водоводы должны обеспечивать пропуск необходимого количества воды с наименьшими потерями для работы </w:t>
      </w:r>
      <w:proofErr w:type="spellStart"/>
      <w:r w:rsidRPr="00A212F5">
        <w:rPr>
          <w:rFonts w:ascii="Times New Roman" w:hAnsi="Times New Roman" w:cs="Times New Roman"/>
        </w:rPr>
        <w:t>МкГЭС</w:t>
      </w:r>
      <w:proofErr w:type="spellEnd"/>
      <w:r w:rsidRPr="00A212F5">
        <w:rPr>
          <w:rFonts w:ascii="Times New Roman" w:hAnsi="Times New Roman" w:cs="Times New Roman"/>
        </w:rPr>
        <w:t xml:space="preserve">. Деривационные водоводы могут быть выполнены по безнапорной или напорной схеме. Целесообразны водоводы, комбинированные из стационарных </w:t>
      </w:r>
      <w:r w:rsidRPr="00A212F5">
        <w:rPr>
          <w:rFonts w:ascii="Times New Roman" w:hAnsi="Times New Roman" w:cs="Times New Roman"/>
        </w:rPr>
        <w:lastRenderedPageBreak/>
        <w:t>безнапорных железобетонных лотков и напорных стальных т</w:t>
      </w:r>
      <w:r w:rsidR="00924472">
        <w:rPr>
          <w:rFonts w:ascii="Times New Roman" w:hAnsi="Times New Roman" w:cs="Times New Roman"/>
        </w:rPr>
        <w:t xml:space="preserve">рубопроводов. Безнапорные лотки </w:t>
      </w:r>
      <w:r w:rsidRPr="00A212F5">
        <w:rPr>
          <w:rFonts w:ascii="Times New Roman" w:hAnsi="Times New Roman" w:cs="Times New Roman"/>
        </w:rPr>
        <w:t>размещают в зависимости от рельефа местности: или на грунте, или на опорных конструкциях</w:t>
      </w:r>
      <w:r w:rsidR="00924472">
        <w:rPr>
          <w:rFonts w:ascii="Times New Roman" w:hAnsi="Times New Roman" w:cs="Times New Roman"/>
        </w:rPr>
        <w:t xml:space="preserve"> рис.1</w:t>
      </w:r>
      <w:r w:rsidRPr="00A212F5">
        <w:rPr>
          <w:rFonts w:ascii="Times New Roman" w:hAnsi="Times New Roman" w:cs="Times New Roman"/>
        </w:rPr>
        <w:t>.</w:t>
      </w:r>
    </w:p>
    <w:p w:rsidR="00A212F5" w:rsidRPr="00A212F5" w:rsidRDefault="00814F4A" w:rsidP="00621EBD">
      <w:pPr>
        <w:pStyle w:val="a7"/>
        <w:jc w:val="center"/>
        <w:rPr>
          <w:rFonts w:ascii="Times New Roman" w:eastAsia="MS Mincho" w:hAnsi="Times New Roman" w:cs="Times New Roman"/>
          <w:color w:val="auto"/>
        </w:rPr>
      </w:pPr>
      <w:r>
        <w:rPr>
          <w:rFonts w:ascii="Times New Roman" w:eastAsia="MS Mincho" w:hAnsi="Times New Roman"/>
          <w:noProof/>
          <w:szCs w:val="22"/>
        </w:rPr>
        <w:drawing>
          <wp:inline distT="0" distB="0" distL="0" distR="0">
            <wp:extent cx="5753100" cy="2028825"/>
            <wp:effectExtent l="0" t="0" r="0" b="9525"/>
            <wp:docPr id="1" name="Рисунок 1" descr="дерив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ривац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2F5" w:rsidRPr="00924472" w:rsidRDefault="00924472" w:rsidP="00621EBD">
      <w:pPr>
        <w:spacing w:after="0"/>
        <w:jc w:val="center"/>
        <w:rPr>
          <w:rFonts w:ascii="Times New Roman" w:eastAsia="Times New Roman" w:hAnsi="Times New Roman"/>
          <w:b/>
          <w:i/>
          <w:lang w:eastAsia="ru-RU"/>
        </w:rPr>
      </w:pPr>
      <w:r w:rsidRPr="00486C4E">
        <w:rPr>
          <w:rFonts w:ascii="Times New Roman" w:eastAsia="Times New Roman" w:hAnsi="Times New Roman"/>
          <w:b/>
          <w:i/>
          <w:lang w:eastAsia="ru-RU"/>
        </w:rPr>
        <w:t xml:space="preserve">Рисунок </w:t>
      </w:r>
      <w:r>
        <w:rPr>
          <w:rFonts w:ascii="Times New Roman" w:eastAsia="Times New Roman" w:hAnsi="Times New Roman"/>
          <w:b/>
          <w:i/>
          <w:lang w:eastAsia="ru-RU"/>
        </w:rPr>
        <w:t>1</w:t>
      </w:r>
      <w:r w:rsidRPr="00486C4E">
        <w:rPr>
          <w:rFonts w:ascii="Times New Roman" w:eastAsia="Times New Roman" w:hAnsi="Times New Roman"/>
          <w:b/>
          <w:i/>
          <w:lang w:eastAsia="ru-RU"/>
        </w:rPr>
        <w:t xml:space="preserve"> –</w:t>
      </w:r>
      <w:r w:rsidRPr="00924472">
        <w:rPr>
          <w:rFonts w:ascii="Times New Roman" w:eastAsia="Times New Roman" w:hAnsi="Times New Roman"/>
          <w:b/>
          <w:i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lang w:eastAsia="ru-RU"/>
        </w:rPr>
        <w:t xml:space="preserve">Схема </w:t>
      </w:r>
      <w:r w:rsidR="00A212F5" w:rsidRPr="00924472">
        <w:rPr>
          <w:rFonts w:ascii="Times New Roman" w:hAnsi="Times New Roman"/>
          <w:b/>
          <w:i/>
        </w:rPr>
        <w:t xml:space="preserve">деривационной </w:t>
      </w:r>
      <w:proofErr w:type="spellStart"/>
      <w:r w:rsidR="00A212F5" w:rsidRPr="00924472">
        <w:rPr>
          <w:rFonts w:ascii="Times New Roman" w:hAnsi="Times New Roman"/>
          <w:b/>
          <w:i/>
        </w:rPr>
        <w:t>МкГЭС</w:t>
      </w:r>
      <w:proofErr w:type="spellEnd"/>
      <w:r w:rsidR="00A212F5" w:rsidRPr="00924472">
        <w:rPr>
          <w:rFonts w:ascii="Times New Roman" w:hAnsi="Times New Roman"/>
          <w:b/>
          <w:i/>
        </w:rPr>
        <w:t xml:space="preserve">: 1 – безнапорный участок водовода (лоток); 2 – опорная конструкция водовода; 3 – соединительная муфта; 4 – напорный участок водовода; 5 –  гидротурбина </w:t>
      </w:r>
      <w:proofErr w:type="spellStart"/>
      <w:r w:rsidR="00A212F5" w:rsidRPr="00924472">
        <w:rPr>
          <w:rFonts w:ascii="Times New Roman" w:hAnsi="Times New Roman"/>
          <w:b/>
          <w:i/>
        </w:rPr>
        <w:t>МкГЭС</w:t>
      </w:r>
      <w:proofErr w:type="spellEnd"/>
    </w:p>
    <w:p w:rsidR="00A212F5" w:rsidRPr="00A212F5" w:rsidRDefault="00A212F5" w:rsidP="00A212F5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A212F5" w:rsidRPr="00A212F5" w:rsidRDefault="00A212F5" w:rsidP="00A212F5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212F5">
        <w:rPr>
          <w:rFonts w:ascii="Times New Roman" w:hAnsi="Times New Roman" w:cs="Times New Roman"/>
        </w:rPr>
        <w:t xml:space="preserve">Такие конструкции требуют незначительных грунтовых работ, которые, трудно осуществлять в скалистой горной местности. Водоводы изготавливают заблаговременно заводским способом. Напорный участок водовода (обычно стальной трубопровод) устанавливают непосредственно на спусках перед </w:t>
      </w:r>
      <w:proofErr w:type="spellStart"/>
      <w:r w:rsidRPr="00A212F5">
        <w:rPr>
          <w:rFonts w:ascii="Times New Roman" w:hAnsi="Times New Roman" w:cs="Times New Roman"/>
        </w:rPr>
        <w:t>МкГЭС</w:t>
      </w:r>
      <w:proofErr w:type="spellEnd"/>
      <w:r w:rsidRPr="00A212F5">
        <w:rPr>
          <w:rFonts w:ascii="Times New Roman" w:hAnsi="Times New Roman" w:cs="Times New Roman"/>
        </w:rPr>
        <w:t xml:space="preserve">, он служит для создания необходимого напора непосредственно на </w:t>
      </w:r>
      <w:r w:rsidRPr="00A212F5">
        <w:rPr>
          <w:rFonts w:ascii="Times New Roman" w:hAnsi="Times New Roman" w:cs="Times New Roman"/>
          <w:lang w:eastAsia="en-US"/>
        </w:rPr>
        <w:t>поперечно – струйной гидротурбине</w:t>
      </w:r>
      <w:r w:rsidRPr="00A212F5">
        <w:rPr>
          <w:rFonts w:ascii="Times New Roman" w:hAnsi="Times New Roman" w:cs="Times New Roman"/>
        </w:rPr>
        <w:t>. Эти участки имеют сравнительно небольшую протяженность.</w:t>
      </w:r>
    </w:p>
    <w:p w:rsidR="00A212F5" w:rsidRPr="00A212F5" w:rsidRDefault="00A212F5" w:rsidP="00A212F5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212F5">
        <w:rPr>
          <w:rFonts w:ascii="Times New Roman" w:hAnsi="Times New Roman" w:cs="Times New Roman"/>
        </w:rPr>
        <w:t xml:space="preserve">При строительстве безнапорного участка деривации очень важен выбор уклона дна канала, от которого зависит скорость потока воды в нем. При малых скоростях потока водовод может заилиться или зарасти, а в зимнее время </w:t>
      </w:r>
      <w:r w:rsidRPr="00A212F5">
        <w:rPr>
          <w:rFonts w:ascii="Times New Roman" w:hAnsi="Times New Roman" w:cs="Times New Roman"/>
          <w:lang w:eastAsia="en-US"/>
        </w:rPr>
        <w:t>–</w:t>
      </w:r>
      <w:r w:rsidRPr="00A212F5">
        <w:rPr>
          <w:rFonts w:ascii="Times New Roman" w:hAnsi="Times New Roman" w:cs="Times New Roman"/>
        </w:rPr>
        <w:t xml:space="preserve"> образоваться шуга, ледяной покров и возникнуть заторы.</w:t>
      </w:r>
    </w:p>
    <w:p w:rsidR="00A212F5" w:rsidRPr="00A212F5" w:rsidRDefault="00A212F5" w:rsidP="00A212F5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212F5">
        <w:rPr>
          <w:rFonts w:ascii="Times New Roman" w:hAnsi="Times New Roman" w:cs="Times New Roman"/>
        </w:rPr>
        <w:t>Заиление, шуга и лед, как правило, не возникают при скоростях воды:</w:t>
      </w:r>
    </w:p>
    <w:p w:rsidR="00924472" w:rsidRDefault="00924472" w:rsidP="00A212F5">
      <w:pPr>
        <w:pStyle w:val="a7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961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3"/>
        <w:gridCol w:w="793"/>
      </w:tblGrid>
      <w:tr w:rsidR="00246B4D" w:rsidRPr="003B2E22" w:rsidTr="00246B4D">
        <w:trPr>
          <w:trHeight w:hRule="exact" w:val="470"/>
        </w:trPr>
        <w:tc>
          <w:tcPr>
            <w:tcW w:w="8823" w:type="dxa"/>
            <w:vAlign w:val="center"/>
          </w:tcPr>
          <w:p w:rsidR="00246B4D" w:rsidRPr="003B2E22" w:rsidRDefault="002D0D68" w:rsidP="00D67FF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  <w:lang w:val="en-US"/>
                      </w:rPr>
                      <m:t>ϑ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  <w:lang w:val="en-US"/>
                      </w:rPr>
                      <m:t>бу</m:t>
                    </m:r>
                  </m:sub>
                </m:sSub>
                <m:r>
                  <w:rPr>
                    <w:rFonts w:ascii="Cambria Math" w:hAnsi="Cambria Math" w:cs="Times New Roman"/>
                    <w:sz w:val="22"/>
                    <w:szCs w:val="22"/>
                    <w:lang w:val="en-US"/>
                  </w:rPr>
                  <m:t>≥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  <w:lang w:val="en-US"/>
                          </w:rPr>
                          <m:t>0</m:t>
                        </m:r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,</m:t>
                        </m:r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  <w:lang w:val="en-US"/>
                          </w:rPr>
                          <m:t>06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 xml:space="preserve">  (м/с),</m:t>
                </m:r>
              </m:oMath>
            </m:oMathPara>
          </w:p>
        </w:tc>
        <w:tc>
          <w:tcPr>
            <w:tcW w:w="793" w:type="dxa"/>
            <w:vAlign w:val="center"/>
          </w:tcPr>
          <w:p w:rsidR="00246B4D" w:rsidRPr="003B2E22" w:rsidRDefault="00246B4D" w:rsidP="00D67FF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</w:t>
            </w:r>
            <w:r w:rsidRPr="003B2E2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A212F5" w:rsidRPr="00A212F5" w:rsidRDefault="00A212F5" w:rsidP="00246B4D">
      <w:pPr>
        <w:pStyle w:val="a7"/>
        <w:jc w:val="both"/>
        <w:rPr>
          <w:rFonts w:ascii="Times New Roman" w:hAnsi="Times New Roman" w:cs="Times New Roman"/>
        </w:rPr>
      </w:pPr>
      <w:r w:rsidRPr="00A212F5">
        <w:rPr>
          <w:rFonts w:ascii="Times New Roman" w:hAnsi="Times New Roman" w:cs="Times New Roman"/>
        </w:rPr>
        <w:t xml:space="preserve">где </w:t>
      </w:r>
      <m:oMath>
        <m:r>
          <w:rPr>
            <w:rFonts w:ascii="Cambria Math" w:hAnsi="Cambria Math"/>
            <w:lang w:val="en-US"/>
          </w:rPr>
          <m:t>t</m:t>
        </m:r>
      </m:oMath>
      <w:r w:rsidRPr="00A212F5">
        <w:rPr>
          <w:rFonts w:ascii="Times New Roman" w:hAnsi="Times New Roman" w:cs="Times New Roman"/>
        </w:rPr>
        <w:t xml:space="preserve"> </w:t>
      </w:r>
      <w:r w:rsidRPr="00A212F5">
        <w:rPr>
          <w:rFonts w:ascii="Times New Roman" w:hAnsi="Times New Roman" w:cs="Times New Roman"/>
          <w:lang w:eastAsia="en-US"/>
        </w:rPr>
        <w:t xml:space="preserve">– </w:t>
      </w:r>
      <w:r w:rsidRPr="00A212F5">
        <w:rPr>
          <w:rFonts w:ascii="Times New Roman" w:hAnsi="Times New Roman" w:cs="Times New Roman"/>
        </w:rPr>
        <w:t>расчетная наименьшая температура наружного воздуха, °C.</w:t>
      </w:r>
    </w:p>
    <w:p w:rsidR="00A212F5" w:rsidRPr="00A212F5" w:rsidRDefault="00A212F5" w:rsidP="00A212F5">
      <w:pPr>
        <w:pStyle w:val="a7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A212F5" w:rsidRPr="00A212F5" w:rsidRDefault="00A212F5" w:rsidP="00A212F5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212F5">
        <w:rPr>
          <w:rFonts w:ascii="Times New Roman" w:hAnsi="Times New Roman" w:cs="Times New Roman"/>
          <w:lang w:eastAsia="en-US"/>
        </w:rPr>
        <w:t xml:space="preserve">В свою очередь, при больших скоростях воды имеются существенные потери напора и как следствие потеря мощности </w:t>
      </w:r>
      <w:proofErr w:type="spellStart"/>
      <w:r w:rsidRPr="00A212F5">
        <w:rPr>
          <w:rFonts w:ascii="Times New Roman" w:hAnsi="Times New Roman" w:cs="Times New Roman"/>
          <w:lang w:eastAsia="en-US"/>
        </w:rPr>
        <w:t>МкГЭС</w:t>
      </w:r>
      <w:proofErr w:type="spellEnd"/>
      <w:r w:rsidRPr="00A212F5">
        <w:rPr>
          <w:rFonts w:ascii="Times New Roman" w:hAnsi="Times New Roman" w:cs="Times New Roman"/>
          <w:lang w:eastAsia="en-US"/>
        </w:rPr>
        <w:t>. Поэтому скорость водотока в деривации должна быть от 1,0 до 1,5 м/с.</w:t>
      </w:r>
    </w:p>
    <w:p w:rsidR="00A212F5" w:rsidRPr="00A212F5" w:rsidRDefault="00A212F5" w:rsidP="00A212F5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212F5">
        <w:rPr>
          <w:rFonts w:ascii="Times New Roman" w:hAnsi="Times New Roman" w:cs="Times New Roman"/>
        </w:rPr>
        <w:t>Необходимый гидравлический уклон безнапорного участка, м/м, определяем по формуле:</w:t>
      </w:r>
    </w:p>
    <w:tbl>
      <w:tblPr>
        <w:tblStyle w:val="a3"/>
        <w:tblW w:w="96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3"/>
        <w:gridCol w:w="794"/>
      </w:tblGrid>
      <w:tr w:rsidR="00A212F5" w:rsidRPr="00A212F5" w:rsidTr="00246B4D">
        <w:trPr>
          <w:trHeight w:hRule="exact" w:val="1000"/>
        </w:trPr>
        <w:tc>
          <w:tcPr>
            <w:tcW w:w="8823" w:type="dxa"/>
            <w:vAlign w:val="center"/>
          </w:tcPr>
          <w:p w:rsidR="00A212F5" w:rsidRPr="00246B4D" w:rsidRDefault="00246B4D" w:rsidP="00025EEE">
            <w:pPr>
              <w:pStyle w:val="a7"/>
              <w:ind w:firstLine="709"/>
              <w:jc w:val="center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lang w:val="en-US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ϑ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бу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b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×r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794" w:type="dxa"/>
            <w:vAlign w:val="center"/>
          </w:tcPr>
          <w:p w:rsidR="00A212F5" w:rsidRPr="00A212F5" w:rsidRDefault="00A212F5" w:rsidP="00025EEE">
            <w:pPr>
              <w:pStyle w:val="a7"/>
              <w:ind w:left="-695" w:firstLine="709"/>
              <w:jc w:val="both"/>
              <w:rPr>
                <w:rFonts w:ascii="Times New Roman" w:hAnsi="Times New Roman" w:cs="Times New Roman"/>
              </w:rPr>
            </w:pPr>
            <w:r w:rsidRPr="00A212F5">
              <w:rPr>
                <w:rFonts w:ascii="Times New Roman" w:hAnsi="Times New Roman" w:cs="Times New Roman"/>
              </w:rPr>
              <w:t>(2)</w:t>
            </w:r>
          </w:p>
        </w:tc>
      </w:tr>
    </w:tbl>
    <w:p w:rsidR="00A212F5" w:rsidRPr="00A212F5" w:rsidRDefault="00A212F5" w:rsidP="00246B4D">
      <w:pPr>
        <w:pStyle w:val="a7"/>
        <w:jc w:val="both"/>
        <w:rPr>
          <w:rFonts w:ascii="Times New Roman" w:hAnsi="Times New Roman" w:cs="Times New Roman"/>
        </w:rPr>
      </w:pPr>
      <w:r w:rsidRPr="00A212F5">
        <w:rPr>
          <w:rFonts w:ascii="Times New Roman" w:hAnsi="Times New Roman" w:cs="Times New Roman"/>
        </w:rPr>
        <w:t xml:space="preserve">где </w:t>
      </w:r>
      <m:oMath>
        <m:r>
          <w:rPr>
            <w:rFonts w:ascii="Cambria Math" w:hAnsi="Cambria Math"/>
            <w:lang w:val="en-US"/>
          </w:rPr>
          <m:t>r</m:t>
        </m:r>
      </m:oMath>
      <w:r w:rsidRPr="00A212F5">
        <w:rPr>
          <w:rFonts w:ascii="Times New Roman" w:hAnsi="Times New Roman" w:cs="Times New Roman"/>
        </w:rPr>
        <w:t xml:space="preserve"> </w:t>
      </w:r>
      <w:r w:rsidRPr="00A212F5">
        <w:rPr>
          <w:rFonts w:ascii="Times New Roman" w:hAnsi="Times New Roman" w:cs="Times New Roman"/>
          <w:lang w:eastAsia="en-US"/>
        </w:rPr>
        <w:t>–</w:t>
      </w:r>
      <w:r w:rsidRPr="00A212F5">
        <w:rPr>
          <w:rFonts w:ascii="Times New Roman" w:hAnsi="Times New Roman" w:cs="Times New Roman"/>
        </w:rPr>
        <w:t xml:space="preserve"> гидравлический радиус живого сечения безнапорного канала, м; </w:t>
      </w:r>
      <m:oMath>
        <m:r>
          <w:rPr>
            <w:rFonts w:ascii="Cambria Math" w:hAnsi="Cambria Math"/>
            <w:lang w:val="en-US"/>
          </w:rPr>
          <m:t>C</m:t>
        </m:r>
      </m:oMath>
      <w:r w:rsidRPr="00A212F5">
        <w:rPr>
          <w:rFonts w:ascii="Times New Roman" w:hAnsi="Times New Roman" w:cs="Times New Roman"/>
        </w:rPr>
        <w:t xml:space="preserve"> </w:t>
      </w:r>
      <w:r w:rsidRPr="00A212F5">
        <w:rPr>
          <w:rFonts w:ascii="Times New Roman" w:hAnsi="Times New Roman" w:cs="Times New Roman"/>
          <w:lang w:eastAsia="en-US"/>
        </w:rPr>
        <w:t xml:space="preserve">– </w:t>
      </w:r>
      <w:r w:rsidRPr="00A212F5">
        <w:rPr>
          <w:rFonts w:ascii="Times New Roman" w:hAnsi="Times New Roman" w:cs="Times New Roman"/>
        </w:rPr>
        <w:t xml:space="preserve">коэффициент </w:t>
      </w:r>
      <w:proofErr w:type="spellStart"/>
      <w:r w:rsidRPr="00A212F5">
        <w:rPr>
          <w:rFonts w:ascii="Times New Roman" w:hAnsi="Times New Roman" w:cs="Times New Roman"/>
        </w:rPr>
        <w:t>Шези</w:t>
      </w:r>
      <w:proofErr w:type="spellEnd"/>
      <w:r w:rsidRPr="00A212F5">
        <w:rPr>
          <w:rFonts w:ascii="Times New Roman" w:hAnsi="Times New Roman" w:cs="Times New Roman"/>
        </w:rPr>
        <w:t>.</w:t>
      </w:r>
    </w:p>
    <w:p w:rsidR="00A212F5" w:rsidRPr="00A212F5" w:rsidRDefault="00A212F5" w:rsidP="00A212F5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A212F5" w:rsidRPr="00A212F5" w:rsidRDefault="00A212F5" w:rsidP="00A212F5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212F5">
        <w:rPr>
          <w:rFonts w:ascii="Times New Roman" w:hAnsi="Times New Roman" w:cs="Times New Roman"/>
        </w:rPr>
        <w:t>Гидравлический радиус живого сечения безнапорного канала, м, определяем по формуле:</w:t>
      </w:r>
    </w:p>
    <w:tbl>
      <w:tblPr>
        <w:tblStyle w:val="a3"/>
        <w:tblW w:w="961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3"/>
        <w:gridCol w:w="793"/>
      </w:tblGrid>
      <w:tr w:rsidR="00A212F5" w:rsidRPr="00A212F5" w:rsidTr="00246B4D">
        <w:trPr>
          <w:trHeight w:hRule="exact" w:val="736"/>
        </w:trPr>
        <w:tc>
          <w:tcPr>
            <w:tcW w:w="8823" w:type="dxa"/>
            <w:vAlign w:val="center"/>
          </w:tcPr>
          <w:p w:rsidR="00A212F5" w:rsidRPr="00246B4D" w:rsidRDefault="00246B4D" w:rsidP="00025EEE">
            <w:pPr>
              <w:pStyle w:val="a7"/>
              <w:ind w:firstLine="709"/>
              <w:jc w:val="center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lang w:val="en-US"/>
                  </w:rPr>
                  <m:t>r=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бу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χ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793" w:type="dxa"/>
            <w:vAlign w:val="center"/>
          </w:tcPr>
          <w:p w:rsidR="00A212F5" w:rsidRPr="00A212F5" w:rsidRDefault="00A212F5" w:rsidP="00025EEE">
            <w:pPr>
              <w:pStyle w:val="a7"/>
              <w:ind w:left="-709" w:firstLine="709"/>
              <w:jc w:val="both"/>
              <w:rPr>
                <w:rFonts w:ascii="Times New Roman" w:hAnsi="Times New Roman" w:cs="Times New Roman"/>
              </w:rPr>
            </w:pPr>
            <w:r w:rsidRPr="00A212F5">
              <w:rPr>
                <w:rFonts w:ascii="Times New Roman" w:hAnsi="Times New Roman" w:cs="Times New Roman"/>
              </w:rPr>
              <w:t>(3)</w:t>
            </w:r>
          </w:p>
        </w:tc>
      </w:tr>
    </w:tbl>
    <w:p w:rsidR="00A212F5" w:rsidRPr="00A212F5" w:rsidRDefault="00A212F5" w:rsidP="00246B4D">
      <w:pPr>
        <w:pStyle w:val="a7"/>
        <w:jc w:val="both"/>
        <w:rPr>
          <w:rFonts w:ascii="Times New Roman" w:hAnsi="Times New Roman" w:cs="Times New Roman"/>
        </w:rPr>
      </w:pPr>
      <w:r w:rsidRPr="00A212F5">
        <w:rPr>
          <w:rFonts w:ascii="Times New Roman" w:hAnsi="Times New Roman" w:cs="Times New Roman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</w:rPr>
              <m:t>бу</m:t>
            </m:r>
          </m:sub>
        </m:sSub>
      </m:oMath>
      <w:r w:rsidRPr="00A212F5">
        <w:rPr>
          <w:rFonts w:ascii="Times New Roman" w:hAnsi="Times New Roman" w:cs="Times New Roman"/>
        </w:rPr>
        <w:t xml:space="preserve"> </w:t>
      </w:r>
      <w:r w:rsidRPr="00A212F5">
        <w:rPr>
          <w:rFonts w:ascii="Times New Roman" w:hAnsi="Times New Roman" w:cs="Times New Roman"/>
          <w:lang w:eastAsia="en-US"/>
        </w:rPr>
        <w:t xml:space="preserve">– </w:t>
      </w:r>
      <w:r w:rsidRPr="00A212F5">
        <w:rPr>
          <w:rFonts w:ascii="Times New Roman" w:hAnsi="Times New Roman" w:cs="Times New Roman"/>
        </w:rPr>
        <w:t>площадь сечения потока жидкости безнапорного участка, м</w:t>
      </w:r>
      <w:r w:rsidRPr="00A212F5">
        <w:rPr>
          <w:rFonts w:ascii="Times New Roman" w:hAnsi="Times New Roman" w:cs="Times New Roman"/>
          <w:vertAlign w:val="superscript"/>
        </w:rPr>
        <w:t>2</w:t>
      </w:r>
      <w:r w:rsidRPr="00A212F5">
        <w:rPr>
          <w:rFonts w:ascii="Times New Roman" w:hAnsi="Times New Roman" w:cs="Times New Roman"/>
        </w:rPr>
        <w:t>;</w:t>
      </w:r>
    </w:p>
    <w:p w:rsidR="00A212F5" w:rsidRPr="00A212F5" w:rsidRDefault="00246B4D" w:rsidP="00246B4D">
      <w:pPr>
        <w:pStyle w:val="a7"/>
        <w:jc w:val="both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w:lastRenderedPageBreak/>
          <m:t>χ</m:t>
        </m:r>
      </m:oMath>
      <w:r w:rsidR="00A212F5" w:rsidRPr="00A212F5">
        <w:rPr>
          <w:rFonts w:ascii="Times New Roman" w:hAnsi="Times New Roman" w:cs="Times New Roman"/>
        </w:rPr>
        <w:t xml:space="preserve"> </w:t>
      </w:r>
      <w:r w:rsidR="00A212F5" w:rsidRPr="00A212F5">
        <w:rPr>
          <w:rFonts w:ascii="Times New Roman" w:hAnsi="Times New Roman" w:cs="Times New Roman"/>
          <w:lang w:eastAsia="en-US"/>
        </w:rPr>
        <w:t>–</w:t>
      </w:r>
      <w:r w:rsidR="00A212F5" w:rsidRPr="00A212F5">
        <w:rPr>
          <w:rFonts w:ascii="Times New Roman" w:hAnsi="Times New Roman" w:cs="Times New Roman"/>
        </w:rPr>
        <w:t xml:space="preserve"> смоченный периметр, м.</w:t>
      </w:r>
    </w:p>
    <w:p w:rsidR="00A212F5" w:rsidRPr="00A212F5" w:rsidRDefault="00A212F5" w:rsidP="00A212F5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A212F5" w:rsidRPr="00A212F5" w:rsidRDefault="00A212F5" w:rsidP="00A212F5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212F5">
        <w:rPr>
          <w:rFonts w:ascii="Times New Roman" w:hAnsi="Times New Roman" w:cs="Times New Roman"/>
        </w:rPr>
        <w:t>Площадь сечения, м</w:t>
      </w:r>
      <w:r w:rsidRPr="00A212F5">
        <w:rPr>
          <w:rFonts w:ascii="Times New Roman" w:hAnsi="Times New Roman" w:cs="Times New Roman"/>
          <w:vertAlign w:val="superscript"/>
        </w:rPr>
        <w:t>2</w:t>
      </w:r>
      <w:r w:rsidRPr="00A212F5">
        <w:rPr>
          <w:rFonts w:ascii="Times New Roman" w:hAnsi="Times New Roman" w:cs="Times New Roman"/>
        </w:rPr>
        <w:t>, потока жидкости безнапорного участка определяется по формуле:</w:t>
      </w:r>
    </w:p>
    <w:tbl>
      <w:tblPr>
        <w:tblStyle w:val="a3"/>
        <w:tblW w:w="95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3"/>
        <w:gridCol w:w="709"/>
      </w:tblGrid>
      <w:tr w:rsidR="00A212F5" w:rsidRPr="00A212F5" w:rsidTr="00246B4D">
        <w:trPr>
          <w:trHeight w:hRule="exact" w:val="821"/>
        </w:trPr>
        <w:tc>
          <w:tcPr>
            <w:tcW w:w="8823" w:type="dxa"/>
            <w:vAlign w:val="center"/>
          </w:tcPr>
          <w:p w:rsidR="00A212F5" w:rsidRPr="00246B4D" w:rsidRDefault="002D0D68" w:rsidP="00025EEE">
            <w:pPr>
              <w:pStyle w:val="a7"/>
              <w:ind w:firstLine="709"/>
              <w:jc w:val="center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бу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ср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ϑ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бу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lang w:val="en-US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709" w:type="dxa"/>
            <w:vAlign w:val="center"/>
          </w:tcPr>
          <w:p w:rsidR="00A212F5" w:rsidRPr="00A212F5" w:rsidRDefault="00A212F5" w:rsidP="00025EEE">
            <w:pPr>
              <w:pStyle w:val="a7"/>
              <w:ind w:left="-724" w:firstLine="709"/>
              <w:jc w:val="both"/>
              <w:rPr>
                <w:rFonts w:ascii="Times New Roman" w:hAnsi="Times New Roman" w:cs="Times New Roman"/>
              </w:rPr>
            </w:pPr>
            <w:r w:rsidRPr="00A212F5">
              <w:rPr>
                <w:rFonts w:ascii="Times New Roman" w:hAnsi="Times New Roman" w:cs="Times New Roman"/>
              </w:rPr>
              <w:t>(4)</w:t>
            </w:r>
          </w:p>
        </w:tc>
      </w:tr>
    </w:tbl>
    <w:p w:rsidR="00A212F5" w:rsidRPr="00A212F5" w:rsidRDefault="00A212F5" w:rsidP="00924472">
      <w:pPr>
        <w:pStyle w:val="a7"/>
        <w:jc w:val="both"/>
        <w:rPr>
          <w:rFonts w:ascii="Times New Roman" w:hAnsi="Times New Roman" w:cs="Times New Roman"/>
        </w:rPr>
      </w:pPr>
      <w:r w:rsidRPr="00A212F5">
        <w:rPr>
          <w:rFonts w:ascii="Times New Roman" w:hAnsi="Times New Roman" w:cs="Times New Roman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ср</m:t>
            </m:r>
          </m:sub>
        </m:sSub>
      </m:oMath>
      <w:r w:rsidRPr="00A212F5">
        <w:rPr>
          <w:rFonts w:ascii="Times New Roman" w:hAnsi="Times New Roman" w:cs="Times New Roman"/>
        </w:rPr>
        <w:t xml:space="preserve"> – среднегодовой расход воды, м</w:t>
      </w:r>
      <w:r w:rsidRPr="00A212F5">
        <w:rPr>
          <w:rFonts w:ascii="Times New Roman" w:hAnsi="Times New Roman" w:cs="Times New Roman"/>
          <w:vertAlign w:val="superscript"/>
        </w:rPr>
        <w:t>3</w:t>
      </w:r>
      <w:r w:rsidRPr="00A212F5">
        <w:rPr>
          <w:rFonts w:ascii="Times New Roman" w:hAnsi="Times New Roman" w:cs="Times New Roman"/>
        </w:rPr>
        <w:t>/с.</w:t>
      </w:r>
    </w:p>
    <w:p w:rsidR="00A212F5" w:rsidRPr="00A212F5" w:rsidRDefault="00A212F5" w:rsidP="00A212F5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A212F5" w:rsidRPr="00A212F5" w:rsidRDefault="00A212F5" w:rsidP="00A212F5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212F5">
        <w:rPr>
          <w:rFonts w:ascii="Times New Roman" w:hAnsi="Times New Roman" w:cs="Times New Roman"/>
        </w:rPr>
        <w:t xml:space="preserve">Длина стороны смоченной поверхности </w:t>
      </w:r>
      <w:r w:rsidR="00924472">
        <w:rPr>
          <w:rFonts w:ascii="Times New Roman" w:hAnsi="Times New Roman" w:cs="Times New Roman"/>
        </w:rPr>
        <w:t>рис.2</w:t>
      </w:r>
      <w:r w:rsidRPr="00A212F5">
        <w:rPr>
          <w:rFonts w:ascii="Times New Roman" w:hAnsi="Times New Roman" w:cs="Times New Roman"/>
        </w:rPr>
        <w:t>, м, определяется по формуле:</w:t>
      </w:r>
    </w:p>
    <w:tbl>
      <w:tblPr>
        <w:tblStyle w:val="a3"/>
        <w:tblW w:w="95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1"/>
        <w:gridCol w:w="875"/>
      </w:tblGrid>
      <w:tr w:rsidR="00A212F5" w:rsidRPr="00A212F5" w:rsidTr="00246B4D">
        <w:trPr>
          <w:trHeight w:hRule="exact" w:val="754"/>
        </w:trPr>
        <w:tc>
          <w:tcPr>
            <w:tcW w:w="8681" w:type="dxa"/>
            <w:vAlign w:val="center"/>
          </w:tcPr>
          <w:p w:rsidR="00A212F5" w:rsidRPr="00246B4D" w:rsidRDefault="00246B4D" w:rsidP="00025EEE">
            <w:pPr>
              <w:pStyle w:val="a7"/>
              <w:ind w:firstLine="709"/>
              <w:jc w:val="center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бу</m:t>
                        </m:r>
                      </m:sub>
                    </m:sSub>
                  </m:e>
                </m:rad>
                <m:r>
                  <w:rPr>
                    <w:rFonts w:ascii="Cambria Math" w:hAnsi="Cambria Math"/>
                    <w:lang w:val="en-US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  <w:tc>
          <w:tcPr>
            <w:tcW w:w="875" w:type="dxa"/>
            <w:vAlign w:val="center"/>
          </w:tcPr>
          <w:p w:rsidR="00A212F5" w:rsidRPr="00A212F5" w:rsidRDefault="00025EEE" w:rsidP="00025EEE">
            <w:pPr>
              <w:pStyle w:val="a7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212F5" w:rsidRPr="00A212F5">
              <w:rPr>
                <w:rFonts w:ascii="Times New Roman" w:hAnsi="Times New Roman" w:cs="Times New Roman"/>
              </w:rPr>
              <w:t>5)</w:t>
            </w:r>
          </w:p>
        </w:tc>
      </w:tr>
    </w:tbl>
    <w:p w:rsidR="00A212F5" w:rsidRPr="00A212F5" w:rsidRDefault="00A212F5" w:rsidP="00A212F5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A212F5" w:rsidRPr="00A212F5" w:rsidRDefault="00A212F5" w:rsidP="00621EBD">
      <w:pPr>
        <w:pStyle w:val="a7"/>
        <w:jc w:val="center"/>
        <w:rPr>
          <w:rFonts w:ascii="Times New Roman" w:hAnsi="Times New Roman" w:cs="Times New Roman"/>
        </w:rPr>
      </w:pPr>
      <w:r w:rsidRPr="00A212F5">
        <w:rPr>
          <w:rFonts w:ascii="Times New Roman" w:hAnsi="Times New Roman" w:cs="Times New Roman"/>
        </w:rPr>
        <w:object w:dxaOrig="2235" w:dyaOrig="1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8pt;height:96pt" o:ole="">
            <v:imagedata r:id="rId7" o:title=""/>
          </v:shape>
          <o:OLEObject Type="Embed" ProgID="Visio.Drawing.15" ShapeID="_x0000_i1025" DrawAspect="Content" ObjectID="_1697715829" r:id="rId8"/>
        </w:object>
      </w:r>
    </w:p>
    <w:p w:rsidR="00A212F5" w:rsidRPr="00924472" w:rsidRDefault="00924472" w:rsidP="00621EBD">
      <w:pPr>
        <w:pStyle w:val="a7"/>
        <w:jc w:val="center"/>
        <w:rPr>
          <w:rFonts w:ascii="Times New Roman" w:hAnsi="Times New Roman" w:cs="Times New Roman"/>
          <w:b/>
          <w:i/>
          <w:sz w:val="22"/>
        </w:rPr>
      </w:pPr>
      <w:r w:rsidRPr="00924472">
        <w:rPr>
          <w:rFonts w:ascii="Times New Roman" w:eastAsia="Times New Roman" w:hAnsi="Times New Roman"/>
          <w:b/>
          <w:i/>
          <w:sz w:val="22"/>
        </w:rPr>
        <w:t xml:space="preserve">Рисунок 2 – </w:t>
      </w:r>
      <w:r w:rsidR="00A212F5" w:rsidRPr="00924472">
        <w:rPr>
          <w:rFonts w:ascii="Times New Roman" w:hAnsi="Times New Roman" w:cs="Times New Roman"/>
          <w:b/>
          <w:i/>
          <w:sz w:val="22"/>
        </w:rPr>
        <w:t>Разрез безнапорного участка водовода</w:t>
      </w:r>
    </w:p>
    <w:p w:rsidR="00A212F5" w:rsidRPr="00A212F5" w:rsidRDefault="00A212F5" w:rsidP="00A212F5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A212F5" w:rsidRPr="00A212F5" w:rsidRDefault="00A212F5" w:rsidP="00A212F5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212F5">
        <w:rPr>
          <w:rFonts w:ascii="Times New Roman" w:hAnsi="Times New Roman" w:cs="Times New Roman"/>
        </w:rPr>
        <w:t>Смоченный периметр, м, определяем по формуле:</w:t>
      </w:r>
    </w:p>
    <w:tbl>
      <w:tblPr>
        <w:tblStyle w:val="a3"/>
        <w:tblW w:w="93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7"/>
        <w:gridCol w:w="1205"/>
      </w:tblGrid>
      <w:tr w:rsidR="00A212F5" w:rsidRPr="00A212F5" w:rsidTr="00D67FF0">
        <w:trPr>
          <w:trHeight w:hRule="exact" w:val="330"/>
        </w:trPr>
        <w:tc>
          <w:tcPr>
            <w:tcW w:w="8539" w:type="dxa"/>
            <w:vAlign w:val="center"/>
          </w:tcPr>
          <w:p w:rsidR="00A212F5" w:rsidRPr="00246B4D" w:rsidRDefault="00246B4D" w:rsidP="00025EEE">
            <w:pPr>
              <w:pStyle w:val="a7"/>
              <w:ind w:firstLine="709"/>
              <w:jc w:val="center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χ</m:t>
                </m:r>
                <m:r>
                  <w:rPr>
                    <w:rFonts w:ascii="Cambria Math" w:hAnsi="Cambria Math"/>
                    <w:lang w:val="en-US"/>
                  </w:rPr>
                  <m:t xml:space="preserve">=3×a </m:t>
                </m:r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  <w:tc>
          <w:tcPr>
            <w:tcW w:w="793" w:type="dxa"/>
            <w:vAlign w:val="center"/>
          </w:tcPr>
          <w:p w:rsidR="00A212F5" w:rsidRPr="00A212F5" w:rsidRDefault="00A212F5" w:rsidP="00A212F5">
            <w:pPr>
              <w:pStyle w:val="a7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212F5">
              <w:rPr>
                <w:rFonts w:ascii="Times New Roman" w:hAnsi="Times New Roman" w:cs="Times New Roman"/>
              </w:rPr>
              <w:t>(6)</w:t>
            </w:r>
          </w:p>
        </w:tc>
      </w:tr>
    </w:tbl>
    <w:p w:rsidR="00A212F5" w:rsidRPr="00A212F5" w:rsidRDefault="00A212F5" w:rsidP="00A212F5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212F5">
        <w:rPr>
          <w:rFonts w:ascii="Times New Roman" w:hAnsi="Times New Roman" w:cs="Times New Roman"/>
        </w:rPr>
        <w:t xml:space="preserve">Во всех случаях расчета деривационных каналов </w:t>
      </w:r>
      <w:proofErr w:type="spellStart"/>
      <w:r w:rsidRPr="00A212F5">
        <w:rPr>
          <w:rFonts w:ascii="Times New Roman" w:hAnsi="Times New Roman" w:cs="Times New Roman"/>
        </w:rPr>
        <w:t>МкГЭС</w:t>
      </w:r>
      <w:proofErr w:type="spellEnd"/>
      <w:r w:rsidRPr="00A212F5">
        <w:rPr>
          <w:rFonts w:ascii="Times New Roman" w:hAnsi="Times New Roman" w:cs="Times New Roman"/>
        </w:rPr>
        <w:t xml:space="preserve"> коэффициент </w:t>
      </w:r>
      <w:proofErr w:type="spellStart"/>
      <w:r w:rsidRPr="00A212F5">
        <w:rPr>
          <w:rFonts w:ascii="Times New Roman" w:hAnsi="Times New Roman" w:cs="Times New Roman"/>
        </w:rPr>
        <w:t>Шези</w:t>
      </w:r>
      <w:proofErr w:type="spellEnd"/>
      <w:r w:rsidRPr="00A212F5">
        <w:rPr>
          <w:rFonts w:ascii="Times New Roman" w:hAnsi="Times New Roman" w:cs="Times New Roman"/>
        </w:rPr>
        <w:t xml:space="preserve"> определяется по формуле Н.Н. Павловского:</w:t>
      </w:r>
    </w:p>
    <w:tbl>
      <w:tblPr>
        <w:tblStyle w:val="a3"/>
        <w:tblW w:w="93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7"/>
        <w:gridCol w:w="1205"/>
      </w:tblGrid>
      <w:tr w:rsidR="00A212F5" w:rsidRPr="00A212F5" w:rsidTr="00D67FF0">
        <w:trPr>
          <w:trHeight w:hRule="exact" w:val="727"/>
        </w:trPr>
        <w:tc>
          <w:tcPr>
            <w:tcW w:w="8539" w:type="dxa"/>
            <w:vAlign w:val="center"/>
          </w:tcPr>
          <w:p w:rsidR="00A212F5" w:rsidRPr="00246B4D" w:rsidRDefault="00246B4D" w:rsidP="00025EEE">
            <w:pPr>
              <w:pStyle w:val="a7"/>
              <w:ind w:firstLine="709"/>
              <w:jc w:val="center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lang w:val="en-US"/>
                  </w:rPr>
                  <m:t>C=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6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lang w:val="en-US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793" w:type="dxa"/>
            <w:vAlign w:val="center"/>
          </w:tcPr>
          <w:p w:rsidR="00A212F5" w:rsidRPr="00A212F5" w:rsidRDefault="00025EEE" w:rsidP="00A212F5">
            <w:pPr>
              <w:pStyle w:val="a7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 w:rsidR="00A212F5" w:rsidRPr="00A212F5">
              <w:rPr>
                <w:rFonts w:ascii="Times New Roman" w:hAnsi="Times New Roman" w:cs="Times New Roman"/>
              </w:rPr>
              <w:t>7)</w:t>
            </w:r>
          </w:p>
        </w:tc>
      </w:tr>
    </w:tbl>
    <w:p w:rsidR="00A212F5" w:rsidRPr="00A212F5" w:rsidRDefault="00A212F5" w:rsidP="00246B4D">
      <w:pPr>
        <w:pStyle w:val="a7"/>
        <w:jc w:val="both"/>
        <w:rPr>
          <w:rFonts w:ascii="Times New Roman" w:hAnsi="Times New Roman" w:cs="Times New Roman"/>
        </w:rPr>
      </w:pPr>
      <w:r w:rsidRPr="00A212F5">
        <w:rPr>
          <w:rFonts w:ascii="Times New Roman" w:hAnsi="Times New Roman" w:cs="Times New Roman"/>
        </w:rPr>
        <w:t xml:space="preserve">где </w:t>
      </w:r>
      <m:oMath>
        <m:r>
          <w:rPr>
            <w:rFonts w:ascii="Cambria Math" w:hAnsi="Cambria Math"/>
            <w:lang w:val="en-US"/>
          </w:rPr>
          <m:t>m</m:t>
        </m:r>
      </m:oMath>
      <w:r w:rsidRPr="00A212F5">
        <w:rPr>
          <w:rFonts w:ascii="Times New Roman" w:hAnsi="Times New Roman" w:cs="Times New Roman"/>
        </w:rPr>
        <w:t xml:space="preserve"> </w:t>
      </w:r>
      <w:r w:rsidRPr="00A212F5">
        <w:rPr>
          <w:rFonts w:ascii="Times New Roman" w:hAnsi="Times New Roman" w:cs="Times New Roman"/>
          <w:lang w:eastAsia="en-US"/>
        </w:rPr>
        <w:t xml:space="preserve">– </w:t>
      </w:r>
      <w:r w:rsidRPr="00A212F5">
        <w:rPr>
          <w:rFonts w:ascii="Times New Roman" w:hAnsi="Times New Roman" w:cs="Times New Roman"/>
        </w:rPr>
        <w:t xml:space="preserve">коэффициент шероховатости бетонных </w:t>
      </w:r>
      <w:r w:rsidR="00246B4D">
        <w:rPr>
          <w:rFonts w:ascii="Times New Roman" w:hAnsi="Times New Roman" w:cs="Times New Roman"/>
        </w:rPr>
        <w:t>лотков</w:t>
      </w:r>
      <w:r w:rsidRPr="00A212F5">
        <w:rPr>
          <w:rFonts w:ascii="Times New Roman" w:hAnsi="Times New Roman" w:cs="Times New Roman"/>
        </w:rPr>
        <w:t>.</w:t>
      </w:r>
    </w:p>
    <w:p w:rsidR="00A212F5" w:rsidRPr="00A212F5" w:rsidRDefault="00A212F5" w:rsidP="00A212F5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A212F5" w:rsidRPr="00A212F5" w:rsidRDefault="00A212F5" w:rsidP="00A212F5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212F5">
        <w:rPr>
          <w:rFonts w:ascii="Times New Roman" w:hAnsi="Times New Roman" w:cs="Times New Roman"/>
        </w:rPr>
        <w:t>Потеря напора, м, на безнапорном участке водовода определяется по формуле:</w:t>
      </w:r>
    </w:p>
    <w:tbl>
      <w:tblPr>
        <w:tblStyle w:val="a3"/>
        <w:tblW w:w="93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0"/>
        <w:gridCol w:w="1205"/>
      </w:tblGrid>
      <w:tr w:rsidR="00A212F5" w:rsidRPr="00A212F5" w:rsidTr="00025EEE">
        <w:trPr>
          <w:trHeight w:hRule="exact" w:val="658"/>
        </w:trPr>
        <w:tc>
          <w:tcPr>
            <w:tcW w:w="8552" w:type="dxa"/>
            <w:vAlign w:val="center"/>
          </w:tcPr>
          <w:p w:rsidR="00A212F5" w:rsidRPr="00246B4D" w:rsidRDefault="00246B4D" w:rsidP="00025EEE">
            <w:pPr>
              <w:pStyle w:val="a7"/>
              <w:ind w:firstLine="709"/>
              <w:jc w:val="center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lang w:val="en-US"/>
                  </w:rPr>
                  <m:t xml:space="preserve">∆h=i×l </m:t>
                </m:r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793" w:type="dxa"/>
            <w:vAlign w:val="center"/>
          </w:tcPr>
          <w:p w:rsidR="00A212F5" w:rsidRPr="00A212F5" w:rsidRDefault="00025EEE" w:rsidP="00A212F5">
            <w:pPr>
              <w:pStyle w:val="a7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 w:rsidR="00A212F5" w:rsidRPr="00A212F5">
              <w:rPr>
                <w:rFonts w:ascii="Times New Roman" w:hAnsi="Times New Roman" w:cs="Times New Roman"/>
              </w:rPr>
              <w:t>8)</w:t>
            </w:r>
          </w:p>
        </w:tc>
      </w:tr>
    </w:tbl>
    <w:p w:rsidR="00A212F5" w:rsidRPr="00A212F5" w:rsidRDefault="00246B4D" w:rsidP="00246B4D">
      <w:pPr>
        <w:pStyle w:val="a7"/>
        <w:jc w:val="both"/>
        <w:rPr>
          <w:rFonts w:ascii="Times New Roman" w:eastAsia="Times New Roman" w:hAnsi="Times New Roman" w:cs="Times New Roman"/>
        </w:rPr>
      </w:pPr>
      <m:oMath>
        <m:r>
          <w:rPr>
            <w:rFonts w:ascii="Cambria Math" w:hAnsi="Cambria Math"/>
            <w:lang w:val="en-US"/>
          </w:rPr>
          <m:t>l</m:t>
        </m:r>
      </m:oMath>
      <w:r w:rsidR="00A212F5" w:rsidRPr="00A212F5">
        <w:rPr>
          <w:rFonts w:ascii="Times New Roman" w:eastAsia="Times New Roman" w:hAnsi="Times New Roman" w:cs="Times New Roman"/>
        </w:rPr>
        <w:t xml:space="preserve"> </w:t>
      </w:r>
      <w:r w:rsidR="00A212F5" w:rsidRPr="00A212F5">
        <w:rPr>
          <w:rFonts w:ascii="Times New Roman" w:hAnsi="Times New Roman" w:cs="Times New Roman"/>
          <w:lang w:eastAsia="en-US"/>
        </w:rPr>
        <w:t>– длина безнапорного участка, м.</w:t>
      </w:r>
    </w:p>
    <w:p w:rsidR="00A212F5" w:rsidRPr="00A212F5" w:rsidRDefault="00A212F5" w:rsidP="00A212F5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A212F5" w:rsidRPr="00A212F5" w:rsidRDefault="00A212F5" w:rsidP="00A212F5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212F5">
        <w:rPr>
          <w:rFonts w:ascii="Times New Roman" w:hAnsi="Times New Roman" w:cs="Times New Roman"/>
        </w:rPr>
        <w:t>Тогда на входе в напорный участок напор воды, м, составляет:</w:t>
      </w:r>
    </w:p>
    <w:tbl>
      <w:tblPr>
        <w:tblStyle w:val="a3"/>
        <w:tblW w:w="93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1"/>
        <w:gridCol w:w="1205"/>
      </w:tblGrid>
      <w:tr w:rsidR="00A212F5" w:rsidRPr="00A212F5" w:rsidTr="00025EEE">
        <w:trPr>
          <w:trHeight w:hRule="exact" w:val="613"/>
        </w:trPr>
        <w:tc>
          <w:tcPr>
            <w:tcW w:w="8552" w:type="dxa"/>
            <w:vAlign w:val="center"/>
          </w:tcPr>
          <w:p w:rsidR="00A212F5" w:rsidRPr="00246B4D" w:rsidRDefault="00246B4D" w:rsidP="00025EEE">
            <w:pPr>
              <w:pStyle w:val="a7"/>
              <w:ind w:firstLine="709"/>
              <w:jc w:val="center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lang w:val="en-US"/>
                  </w:rPr>
                  <m:t>H=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н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 xml:space="preserve">-∆h </m:t>
                </m:r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794" w:type="dxa"/>
            <w:vAlign w:val="center"/>
          </w:tcPr>
          <w:p w:rsidR="00A212F5" w:rsidRPr="00A212F5" w:rsidRDefault="00A212F5" w:rsidP="00A212F5">
            <w:pPr>
              <w:pStyle w:val="a7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212F5">
              <w:rPr>
                <w:rFonts w:ascii="Times New Roman" w:hAnsi="Times New Roman" w:cs="Times New Roman"/>
              </w:rPr>
              <w:t>(9)</w:t>
            </w:r>
          </w:p>
        </w:tc>
      </w:tr>
    </w:tbl>
    <w:p w:rsidR="00A212F5" w:rsidRPr="00A212F5" w:rsidRDefault="00A212F5" w:rsidP="00246B4D">
      <w:pPr>
        <w:pStyle w:val="a7"/>
        <w:jc w:val="both"/>
        <w:rPr>
          <w:rFonts w:ascii="Times New Roman" w:eastAsia="Times New Roman" w:hAnsi="Times New Roman" w:cs="Times New Roman"/>
        </w:rPr>
      </w:pPr>
      <w:r w:rsidRPr="00A212F5">
        <w:rPr>
          <w:rFonts w:ascii="Times New Roman" w:hAnsi="Times New Roman" w:cs="Times New Roman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</m:oMath>
      <w:r w:rsidRPr="00A212F5">
        <w:rPr>
          <w:rFonts w:ascii="Times New Roman" w:hAnsi="Times New Roman" w:cs="Times New Roman"/>
        </w:rPr>
        <w:t xml:space="preserve"> – начальный скоростной напор, м.</w:t>
      </w:r>
    </w:p>
    <w:p w:rsidR="00A212F5" w:rsidRPr="00A212F5" w:rsidRDefault="00A212F5" w:rsidP="00A212F5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A212F5" w:rsidRPr="00A212F5" w:rsidRDefault="00A212F5" w:rsidP="00A212F5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212F5">
        <w:rPr>
          <w:rFonts w:ascii="Times New Roman" w:hAnsi="Times New Roman" w:cs="Times New Roman"/>
        </w:rPr>
        <w:t>Внутренний диаметр напорного трубопровода, м, определяем по формуле:</w:t>
      </w:r>
    </w:p>
    <w:tbl>
      <w:tblPr>
        <w:tblStyle w:val="a3"/>
        <w:tblW w:w="92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2"/>
        <w:gridCol w:w="1325"/>
      </w:tblGrid>
      <w:tr w:rsidR="00A212F5" w:rsidRPr="00A212F5" w:rsidTr="00246B4D">
        <w:trPr>
          <w:trHeight w:hRule="exact" w:val="1102"/>
        </w:trPr>
        <w:tc>
          <w:tcPr>
            <w:tcW w:w="7972" w:type="dxa"/>
            <w:vAlign w:val="center"/>
          </w:tcPr>
          <w:p w:rsidR="00A212F5" w:rsidRPr="00246B4D" w:rsidRDefault="002D0D68" w:rsidP="00025EEE">
            <w:pPr>
              <w:pStyle w:val="a7"/>
              <w:ind w:firstLine="709"/>
              <w:jc w:val="center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нт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4×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бу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π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  <w:lang w:val="en-US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1325" w:type="dxa"/>
            <w:vAlign w:val="center"/>
          </w:tcPr>
          <w:p w:rsidR="00A212F5" w:rsidRPr="00A212F5" w:rsidRDefault="00A212F5" w:rsidP="00A212F5">
            <w:pPr>
              <w:pStyle w:val="a7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212F5">
              <w:rPr>
                <w:rFonts w:ascii="Times New Roman" w:hAnsi="Times New Roman" w:cs="Times New Roman"/>
              </w:rPr>
              <w:t>(10)</w:t>
            </w:r>
          </w:p>
        </w:tc>
      </w:tr>
    </w:tbl>
    <w:p w:rsidR="00A212F5" w:rsidRPr="00A212F5" w:rsidRDefault="00A212F5" w:rsidP="00246B4D">
      <w:pPr>
        <w:pStyle w:val="a7"/>
        <w:jc w:val="both"/>
        <w:rPr>
          <w:rFonts w:ascii="Times New Roman" w:eastAsia="Times New Roman" w:hAnsi="Times New Roman" w:cs="Times New Roman"/>
        </w:rPr>
      </w:pPr>
      <w:r w:rsidRPr="00A212F5">
        <w:rPr>
          <w:rFonts w:ascii="Times New Roman" w:hAnsi="Times New Roman" w:cs="Times New Roman"/>
        </w:rPr>
        <w:t xml:space="preserve">где </w:t>
      </w:r>
      <m:oMath>
        <m:r>
          <w:rPr>
            <w:rFonts w:ascii="Cambria Math" w:hAnsi="Cambria Math"/>
          </w:rPr>
          <m:t>π</m:t>
        </m:r>
      </m:oMath>
      <w:r w:rsidRPr="00A212F5">
        <w:rPr>
          <w:rFonts w:ascii="Times New Roman" w:hAnsi="Times New Roman" w:cs="Times New Roman"/>
        </w:rPr>
        <w:t xml:space="preserve"> – математическая постоянная.</w:t>
      </w:r>
    </w:p>
    <w:p w:rsidR="00A212F5" w:rsidRPr="00A212F5" w:rsidRDefault="00A212F5" w:rsidP="00A212F5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A212F5" w:rsidRPr="00A212F5" w:rsidRDefault="00A212F5" w:rsidP="00A212F5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212F5">
        <w:rPr>
          <w:rFonts w:ascii="Times New Roman" w:hAnsi="Times New Roman" w:cs="Times New Roman"/>
        </w:rPr>
        <w:t>Средняя скорость, м/с, течения в напорном водоводе определяется по формуле:</w:t>
      </w:r>
    </w:p>
    <w:tbl>
      <w:tblPr>
        <w:tblStyle w:val="a3"/>
        <w:tblW w:w="92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2"/>
        <w:gridCol w:w="1325"/>
      </w:tblGrid>
      <w:tr w:rsidR="00A212F5" w:rsidRPr="00A212F5" w:rsidTr="00246B4D">
        <w:trPr>
          <w:trHeight w:hRule="exact" w:val="860"/>
        </w:trPr>
        <w:tc>
          <w:tcPr>
            <w:tcW w:w="7972" w:type="dxa"/>
            <w:vAlign w:val="center"/>
          </w:tcPr>
          <w:p w:rsidR="00A212F5" w:rsidRPr="00246B4D" w:rsidRDefault="002D0D68" w:rsidP="00025EEE">
            <w:pPr>
              <w:pStyle w:val="a7"/>
              <w:ind w:firstLine="709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ϑ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ну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4×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ср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π×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нт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</w:tc>
        <w:tc>
          <w:tcPr>
            <w:tcW w:w="1325" w:type="dxa"/>
            <w:vAlign w:val="center"/>
          </w:tcPr>
          <w:p w:rsidR="00A212F5" w:rsidRPr="00A212F5" w:rsidRDefault="00A212F5" w:rsidP="00A212F5">
            <w:pPr>
              <w:pStyle w:val="a7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212F5">
              <w:rPr>
                <w:rFonts w:ascii="Times New Roman" w:hAnsi="Times New Roman" w:cs="Times New Roman"/>
              </w:rPr>
              <w:t>(11)</w:t>
            </w:r>
          </w:p>
        </w:tc>
      </w:tr>
    </w:tbl>
    <w:p w:rsidR="00A212F5" w:rsidRPr="00A212F5" w:rsidRDefault="00A212F5" w:rsidP="00A212F5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212F5">
        <w:rPr>
          <w:rFonts w:ascii="Times New Roman" w:hAnsi="Times New Roman" w:cs="Times New Roman"/>
        </w:rPr>
        <w:t>Длина напорного участка, м, определяется по формуле:</w:t>
      </w:r>
    </w:p>
    <w:tbl>
      <w:tblPr>
        <w:tblStyle w:val="a3"/>
        <w:tblW w:w="947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1"/>
        <w:gridCol w:w="793"/>
      </w:tblGrid>
      <w:tr w:rsidR="00A212F5" w:rsidRPr="00A212F5" w:rsidTr="00246B4D">
        <w:trPr>
          <w:trHeight w:hRule="exact" w:val="691"/>
        </w:trPr>
        <w:tc>
          <w:tcPr>
            <w:tcW w:w="8681" w:type="dxa"/>
            <w:vAlign w:val="center"/>
          </w:tcPr>
          <w:p w:rsidR="00A212F5" w:rsidRPr="00246B4D" w:rsidRDefault="00246B4D" w:rsidP="00025EEE">
            <w:pPr>
              <w:pStyle w:val="a7"/>
              <w:ind w:firstLine="709"/>
              <w:jc w:val="center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lang w:val="en-US"/>
                  </w:rPr>
                  <m:t>L=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cosα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793" w:type="dxa"/>
            <w:vAlign w:val="center"/>
          </w:tcPr>
          <w:p w:rsidR="00A212F5" w:rsidRPr="00A212F5" w:rsidRDefault="00A212F5" w:rsidP="00025EEE">
            <w:pPr>
              <w:pStyle w:val="a7"/>
              <w:ind w:left="-708" w:firstLine="709"/>
              <w:jc w:val="both"/>
              <w:rPr>
                <w:rFonts w:ascii="Times New Roman" w:hAnsi="Times New Roman" w:cs="Times New Roman"/>
              </w:rPr>
            </w:pPr>
            <w:r w:rsidRPr="00A212F5">
              <w:rPr>
                <w:rFonts w:ascii="Times New Roman" w:hAnsi="Times New Roman" w:cs="Times New Roman"/>
              </w:rPr>
              <w:t>(12)</w:t>
            </w:r>
          </w:p>
        </w:tc>
      </w:tr>
    </w:tbl>
    <w:p w:rsidR="00A212F5" w:rsidRPr="00A212F5" w:rsidRDefault="00A212F5" w:rsidP="00246B4D">
      <w:pPr>
        <w:pStyle w:val="a7"/>
        <w:jc w:val="both"/>
        <w:rPr>
          <w:rFonts w:ascii="Times New Roman" w:hAnsi="Times New Roman" w:cs="Times New Roman"/>
        </w:rPr>
      </w:pPr>
      <w:r w:rsidRPr="00A212F5">
        <w:rPr>
          <w:rFonts w:ascii="Times New Roman" w:hAnsi="Times New Roman" w:cs="Times New Roman"/>
        </w:rPr>
        <w:t xml:space="preserve">где </w:t>
      </w:r>
      <m:oMath>
        <m:r>
          <w:rPr>
            <w:rFonts w:ascii="Cambria Math" w:hAnsi="Cambria Math"/>
            <w:lang w:val="en-US"/>
          </w:rPr>
          <m:t>α</m:t>
        </m:r>
      </m:oMath>
      <w:r w:rsidRPr="00A212F5">
        <w:rPr>
          <w:rFonts w:ascii="Times New Roman" w:hAnsi="Times New Roman" w:cs="Times New Roman"/>
        </w:rPr>
        <w:t xml:space="preserve"> – </w:t>
      </w:r>
      <w:r w:rsidRPr="00A212F5">
        <w:rPr>
          <w:rFonts w:ascii="Times New Roman" w:hAnsi="Times New Roman" w:cs="Times New Roman"/>
          <w:bCs/>
        </w:rPr>
        <w:t>угол наклона напорного водовода</w:t>
      </w:r>
      <w:r w:rsidRPr="00A212F5">
        <w:rPr>
          <w:rFonts w:ascii="Times New Roman" w:hAnsi="Times New Roman" w:cs="Times New Roman"/>
        </w:rPr>
        <w:t xml:space="preserve"> в градусах.</w:t>
      </w:r>
    </w:p>
    <w:p w:rsidR="00A212F5" w:rsidRPr="00A212F5" w:rsidRDefault="00A212F5" w:rsidP="00A212F5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A212F5" w:rsidRPr="00A212F5" w:rsidRDefault="00A212F5" w:rsidP="00A212F5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212F5">
        <w:rPr>
          <w:rFonts w:ascii="Times New Roman" w:hAnsi="Times New Roman" w:cs="Times New Roman"/>
        </w:rPr>
        <w:t xml:space="preserve">Потери напора на напорном участке водовода определяем по формуле Дарси – </w:t>
      </w:r>
      <w:proofErr w:type="spellStart"/>
      <w:r w:rsidRPr="00A212F5">
        <w:rPr>
          <w:rFonts w:ascii="Times New Roman" w:hAnsi="Times New Roman" w:cs="Times New Roman"/>
        </w:rPr>
        <w:t>Вейсбаха</w:t>
      </w:r>
      <w:proofErr w:type="spellEnd"/>
      <w:r w:rsidRPr="00A212F5">
        <w:rPr>
          <w:rFonts w:ascii="Times New Roman" w:hAnsi="Times New Roman" w:cs="Times New Roman"/>
        </w:rPr>
        <w:t>:</w:t>
      </w:r>
    </w:p>
    <w:tbl>
      <w:tblPr>
        <w:tblStyle w:val="a3"/>
        <w:tblW w:w="935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2"/>
        <w:gridCol w:w="1386"/>
      </w:tblGrid>
      <w:tr w:rsidR="00A212F5" w:rsidRPr="00A212F5" w:rsidTr="00246B4D">
        <w:trPr>
          <w:trHeight w:hRule="exact" w:val="881"/>
        </w:trPr>
        <w:tc>
          <w:tcPr>
            <w:tcW w:w="7972" w:type="dxa"/>
            <w:vAlign w:val="center"/>
          </w:tcPr>
          <w:p w:rsidR="00A212F5" w:rsidRPr="00246B4D" w:rsidRDefault="00246B4D" w:rsidP="00025EEE">
            <w:pPr>
              <w:pStyle w:val="a7"/>
              <w:ind w:firstLine="709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∆H=λ×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L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нт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ϑ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ну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2×g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 xml:space="preserve"> ,</m:t>
                </m:r>
              </m:oMath>
            </m:oMathPara>
          </w:p>
        </w:tc>
        <w:tc>
          <w:tcPr>
            <w:tcW w:w="1386" w:type="dxa"/>
            <w:vAlign w:val="center"/>
          </w:tcPr>
          <w:p w:rsidR="00A212F5" w:rsidRPr="00A212F5" w:rsidRDefault="00A212F5" w:rsidP="00A212F5">
            <w:pPr>
              <w:pStyle w:val="a7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212F5">
              <w:rPr>
                <w:rFonts w:ascii="Times New Roman" w:hAnsi="Times New Roman" w:cs="Times New Roman"/>
              </w:rPr>
              <w:t>(13)</w:t>
            </w:r>
          </w:p>
        </w:tc>
      </w:tr>
    </w:tbl>
    <w:p w:rsidR="00A212F5" w:rsidRPr="00A212F5" w:rsidRDefault="00A212F5" w:rsidP="00246B4D">
      <w:pPr>
        <w:pStyle w:val="a7"/>
        <w:jc w:val="both"/>
        <w:rPr>
          <w:rFonts w:ascii="Times New Roman" w:hAnsi="Times New Roman" w:cs="Times New Roman"/>
        </w:rPr>
      </w:pPr>
      <w:r w:rsidRPr="00A212F5">
        <w:rPr>
          <w:rFonts w:ascii="Times New Roman" w:hAnsi="Times New Roman" w:cs="Times New Roman"/>
        </w:rPr>
        <w:t xml:space="preserve">где </w:t>
      </w:r>
      <m:oMath>
        <m:r>
          <w:rPr>
            <w:rFonts w:ascii="Cambria Math" w:hAnsi="Cambria Math"/>
            <w:lang w:val="en-US"/>
          </w:rPr>
          <m:t>λ</m:t>
        </m:r>
      </m:oMath>
      <w:r w:rsidRPr="00A212F5">
        <w:rPr>
          <w:rFonts w:ascii="Times New Roman" w:hAnsi="Times New Roman" w:cs="Times New Roman"/>
        </w:rPr>
        <w:t xml:space="preserve"> – коэффициент сопротивление цилиндрической трубы;</w:t>
      </w:r>
    </w:p>
    <w:p w:rsidR="00A212F5" w:rsidRPr="00A212F5" w:rsidRDefault="00246B4D" w:rsidP="00246B4D">
      <w:pPr>
        <w:pStyle w:val="a7"/>
        <w:jc w:val="both"/>
        <w:rPr>
          <w:rFonts w:ascii="Times New Roman" w:hAnsi="Times New Roman" w:cs="Times New Roman"/>
        </w:rPr>
      </w:pPr>
      <m:oMath>
        <m:r>
          <w:rPr>
            <w:rFonts w:ascii="Cambria Math" w:hAnsi="Cambria Math"/>
            <w:lang w:val="en-US"/>
          </w:rPr>
          <m:t>g</m:t>
        </m:r>
      </m:oMath>
      <w:r w:rsidR="00A212F5" w:rsidRPr="00A212F5">
        <w:rPr>
          <w:rFonts w:ascii="Times New Roman" w:hAnsi="Times New Roman" w:cs="Times New Roman"/>
        </w:rPr>
        <w:t xml:space="preserve"> – ускорение свободного падения, м/с</w:t>
      </w:r>
      <w:r w:rsidR="00A212F5" w:rsidRPr="00A212F5">
        <w:rPr>
          <w:rFonts w:ascii="Times New Roman" w:hAnsi="Times New Roman" w:cs="Times New Roman"/>
          <w:vertAlign w:val="superscript"/>
        </w:rPr>
        <w:t>2</w:t>
      </w:r>
      <w:r w:rsidR="00A212F5" w:rsidRPr="00A212F5">
        <w:rPr>
          <w:rFonts w:ascii="Times New Roman" w:hAnsi="Times New Roman" w:cs="Times New Roman"/>
        </w:rPr>
        <w:t>.</w:t>
      </w:r>
    </w:p>
    <w:p w:rsidR="00A212F5" w:rsidRPr="00A212F5" w:rsidRDefault="00A212F5" w:rsidP="00A212F5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A212F5" w:rsidRPr="00A212F5" w:rsidRDefault="00A212F5" w:rsidP="00A212F5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212F5">
        <w:rPr>
          <w:rFonts w:ascii="Times New Roman" w:hAnsi="Times New Roman" w:cs="Times New Roman"/>
        </w:rPr>
        <w:t>Коэффициент сопротивления цилиндрической трубы находим по формуле:</w:t>
      </w:r>
    </w:p>
    <w:tbl>
      <w:tblPr>
        <w:tblStyle w:val="a3"/>
        <w:tblW w:w="92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2"/>
        <w:gridCol w:w="1325"/>
      </w:tblGrid>
      <w:tr w:rsidR="00A212F5" w:rsidRPr="00A212F5" w:rsidTr="00246B4D">
        <w:trPr>
          <w:trHeight w:hRule="exact" w:val="846"/>
        </w:trPr>
        <w:tc>
          <w:tcPr>
            <w:tcW w:w="7972" w:type="dxa"/>
            <w:vAlign w:val="center"/>
          </w:tcPr>
          <w:p w:rsidR="00A212F5" w:rsidRPr="00246B4D" w:rsidRDefault="00246B4D" w:rsidP="00025EEE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λ=8×g×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j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4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нт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3×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e>
                    </m:rad>
                  </m:sup>
                </m:sSup>
                <m:r>
                  <w:rPr>
                    <w:rFonts w:ascii="Cambria Math" w:hAnsi="Cambria Math"/>
                    <w:lang w:val="en-US"/>
                  </w:rPr>
                  <m:t>,</m:t>
                </m:r>
              </m:oMath>
            </m:oMathPara>
          </w:p>
        </w:tc>
        <w:tc>
          <w:tcPr>
            <w:tcW w:w="1325" w:type="dxa"/>
            <w:vAlign w:val="center"/>
          </w:tcPr>
          <w:p w:rsidR="00A212F5" w:rsidRPr="00A212F5" w:rsidRDefault="00A212F5" w:rsidP="00A212F5">
            <w:pPr>
              <w:pStyle w:val="a7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212F5">
              <w:rPr>
                <w:rFonts w:ascii="Times New Roman" w:hAnsi="Times New Roman" w:cs="Times New Roman"/>
              </w:rPr>
              <w:t>(14)</w:t>
            </w:r>
          </w:p>
        </w:tc>
      </w:tr>
    </w:tbl>
    <w:p w:rsidR="00A212F5" w:rsidRPr="00A212F5" w:rsidRDefault="00A212F5" w:rsidP="00246B4D">
      <w:pPr>
        <w:pStyle w:val="a7"/>
        <w:jc w:val="both"/>
        <w:rPr>
          <w:rFonts w:ascii="Times New Roman" w:hAnsi="Times New Roman" w:cs="Times New Roman"/>
        </w:rPr>
      </w:pPr>
      <w:r w:rsidRPr="00A212F5">
        <w:rPr>
          <w:rFonts w:ascii="Times New Roman" w:hAnsi="Times New Roman" w:cs="Times New Roman"/>
        </w:rPr>
        <w:t xml:space="preserve">где </w:t>
      </w:r>
      <m:oMath>
        <m:r>
          <w:rPr>
            <w:rFonts w:ascii="Cambria Math" w:hAnsi="Cambria Math"/>
            <w:lang w:val="en-US"/>
          </w:rPr>
          <m:t>j</m:t>
        </m:r>
      </m:oMath>
      <w:r w:rsidRPr="00A212F5">
        <w:rPr>
          <w:rFonts w:ascii="Times New Roman" w:hAnsi="Times New Roman" w:cs="Times New Roman"/>
        </w:rPr>
        <w:t xml:space="preserve"> – коэффициент шероховатости железного </w:t>
      </w:r>
      <w:r w:rsidR="00246B4D">
        <w:rPr>
          <w:rFonts w:ascii="Times New Roman" w:hAnsi="Times New Roman" w:cs="Times New Roman"/>
        </w:rPr>
        <w:t>трубопровода</w:t>
      </w:r>
      <w:r w:rsidRPr="00A212F5">
        <w:rPr>
          <w:rFonts w:ascii="Times New Roman" w:hAnsi="Times New Roman" w:cs="Times New Roman"/>
        </w:rPr>
        <w:t>.</w:t>
      </w:r>
    </w:p>
    <w:p w:rsidR="00A212F5" w:rsidRPr="00A212F5" w:rsidRDefault="00A212F5" w:rsidP="00A212F5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A212F5" w:rsidRPr="00A212F5" w:rsidRDefault="00A212F5" w:rsidP="00A212F5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212F5">
        <w:rPr>
          <w:rFonts w:ascii="Times New Roman" w:hAnsi="Times New Roman" w:cs="Times New Roman"/>
        </w:rPr>
        <w:t xml:space="preserve">Тогда на входе в поперечно </w:t>
      </w:r>
      <w:r w:rsidRPr="00A212F5">
        <w:rPr>
          <w:rFonts w:ascii="Times New Roman" w:hAnsi="Times New Roman" w:cs="Times New Roman"/>
          <w:lang w:eastAsia="en-US"/>
        </w:rPr>
        <w:t xml:space="preserve">– </w:t>
      </w:r>
      <w:r w:rsidRPr="00A212F5">
        <w:rPr>
          <w:rFonts w:ascii="Times New Roman" w:hAnsi="Times New Roman" w:cs="Times New Roman"/>
        </w:rPr>
        <w:t>струйную гидротурбину напор воды, м, составляет:</w:t>
      </w:r>
    </w:p>
    <w:tbl>
      <w:tblPr>
        <w:tblStyle w:val="a3"/>
        <w:tblW w:w="92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2"/>
        <w:gridCol w:w="1325"/>
      </w:tblGrid>
      <w:tr w:rsidR="00A212F5" w:rsidRPr="00A212F5" w:rsidTr="00246B4D">
        <w:trPr>
          <w:trHeight w:hRule="exact" w:val="425"/>
        </w:trPr>
        <w:tc>
          <w:tcPr>
            <w:tcW w:w="7972" w:type="dxa"/>
            <w:vAlign w:val="center"/>
          </w:tcPr>
          <w:p w:rsidR="00A212F5" w:rsidRPr="00246B4D" w:rsidRDefault="002D0D68" w:rsidP="00A212F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т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=H-∆H</m:t>
                </m:r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  <w:tc>
          <w:tcPr>
            <w:tcW w:w="1325" w:type="dxa"/>
            <w:vAlign w:val="center"/>
          </w:tcPr>
          <w:p w:rsidR="00A212F5" w:rsidRPr="00A212F5" w:rsidRDefault="00A212F5" w:rsidP="00246B4D">
            <w:pPr>
              <w:pStyle w:val="a7"/>
              <w:ind w:left="4" w:firstLine="705"/>
              <w:jc w:val="both"/>
              <w:rPr>
                <w:rFonts w:ascii="Times New Roman" w:hAnsi="Times New Roman" w:cs="Times New Roman"/>
              </w:rPr>
            </w:pPr>
            <w:r w:rsidRPr="00A212F5">
              <w:rPr>
                <w:rFonts w:ascii="Times New Roman" w:hAnsi="Times New Roman" w:cs="Times New Roman"/>
              </w:rPr>
              <w:t>(15)</w:t>
            </w:r>
          </w:p>
        </w:tc>
      </w:tr>
    </w:tbl>
    <w:p w:rsidR="00A212F5" w:rsidRPr="00A212F5" w:rsidRDefault="00A212F5" w:rsidP="00A212F5">
      <w:pPr>
        <w:pStyle w:val="a7"/>
        <w:ind w:firstLine="709"/>
        <w:jc w:val="both"/>
        <w:rPr>
          <w:rFonts w:ascii="Times New Roman" w:hAnsi="Times New Roman" w:cs="Times New Roman"/>
          <w:lang w:eastAsia="en-US"/>
        </w:rPr>
      </w:pPr>
      <w:r w:rsidRPr="00A212F5">
        <w:rPr>
          <w:rFonts w:ascii="Times New Roman" w:hAnsi="Times New Roman" w:cs="Times New Roman"/>
        </w:rPr>
        <w:t xml:space="preserve">Наружный диаметр рабочего колеса </w:t>
      </w:r>
      <w:r w:rsidRPr="00A212F5">
        <w:rPr>
          <w:rFonts w:ascii="Times New Roman" w:hAnsi="Times New Roman" w:cs="Times New Roman"/>
          <w:lang w:eastAsia="en-US"/>
        </w:rPr>
        <w:t>поперечно – струйной гидротурбины</w:t>
      </w:r>
      <w:r w:rsidRPr="00A212F5">
        <w:rPr>
          <w:rFonts w:ascii="Times New Roman" w:hAnsi="Times New Roman" w:cs="Times New Roman"/>
        </w:rPr>
        <w:t>, м, определяем по формуле:</w:t>
      </w:r>
    </w:p>
    <w:tbl>
      <w:tblPr>
        <w:tblStyle w:val="a3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3"/>
        <w:gridCol w:w="1325"/>
      </w:tblGrid>
      <w:tr w:rsidR="00A212F5" w:rsidRPr="00A212F5" w:rsidTr="00246B4D">
        <w:trPr>
          <w:trHeight w:hRule="exact" w:val="1075"/>
        </w:trPr>
        <w:tc>
          <w:tcPr>
            <w:tcW w:w="7923" w:type="dxa"/>
            <w:vAlign w:val="center"/>
          </w:tcPr>
          <w:p w:rsidR="00A212F5" w:rsidRPr="00246B4D" w:rsidRDefault="00246B4D" w:rsidP="00246B4D">
            <w:pPr>
              <w:pStyle w:val="a7"/>
              <w:ind w:firstLine="638"/>
              <w:jc w:val="center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d=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ср</m:t>
                            </m:r>
                          </m:sub>
                        </m:sSub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т</m:t>
                                </m:r>
                              </m:sub>
                            </m:sSub>
                          </m:e>
                        </m:rad>
                      </m:den>
                    </m:f>
                  </m:e>
                </m:rad>
                <m:r>
                  <w:rPr>
                    <w:rFonts w:ascii="Cambria Math" w:hAnsi="Cambria Math"/>
                  </w:rPr>
                  <m:t xml:space="preserve"> ,</m:t>
                </m:r>
              </m:oMath>
            </m:oMathPara>
          </w:p>
        </w:tc>
        <w:tc>
          <w:tcPr>
            <w:tcW w:w="1325" w:type="dxa"/>
            <w:vAlign w:val="center"/>
          </w:tcPr>
          <w:p w:rsidR="00A212F5" w:rsidRPr="00A212F5" w:rsidRDefault="00A212F5" w:rsidP="00A212F5">
            <w:pPr>
              <w:pStyle w:val="a7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212F5">
              <w:rPr>
                <w:rFonts w:ascii="Times New Roman" w:hAnsi="Times New Roman" w:cs="Times New Roman"/>
              </w:rPr>
              <w:t>(16)</w:t>
            </w:r>
          </w:p>
        </w:tc>
      </w:tr>
    </w:tbl>
    <w:p w:rsidR="00A212F5" w:rsidRPr="00A212F5" w:rsidRDefault="00A212F5" w:rsidP="00A212F5">
      <w:pPr>
        <w:pStyle w:val="a7"/>
        <w:ind w:firstLine="709"/>
        <w:jc w:val="both"/>
        <w:rPr>
          <w:rFonts w:ascii="Times New Roman" w:hAnsi="Times New Roman" w:cs="Times New Roman"/>
          <w:lang w:eastAsia="en-US"/>
        </w:rPr>
      </w:pPr>
      <w:r w:rsidRPr="00A212F5">
        <w:rPr>
          <w:rFonts w:ascii="Times New Roman" w:hAnsi="Times New Roman" w:cs="Times New Roman"/>
          <w:lang w:eastAsia="en-US"/>
        </w:rPr>
        <w:t>Ширина рабочего колеса, м, определяется по формуле:</w:t>
      </w:r>
    </w:p>
    <w:tbl>
      <w:tblPr>
        <w:tblStyle w:val="a3"/>
        <w:tblW w:w="95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2"/>
        <w:gridCol w:w="1593"/>
      </w:tblGrid>
      <w:tr w:rsidR="00A212F5" w:rsidRPr="00A212F5" w:rsidTr="00246B4D">
        <w:trPr>
          <w:trHeight w:hRule="exact" w:val="891"/>
        </w:trPr>
        <w:tc>
          <w:tcPr>
            <w:tcW w:w="7972" w:type="dxa"/>
            <w:vAlign w:val="center"/>
          </w:tcPr>
          <w:p w:rsidR="00A212F5" w:rsidRPr="00246B4D" w:rsidRDefault="00246B4D" w:rsidP="00A212F5">
            <w:pPr>
              <w:pStyle w:val="a7"/>
              <w:ind w:firstLine="709"/>
              <w:jc w:val="center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lang w:val="en-US"/>
                  </w:rPr>
                  <m:t>b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ср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0,42×</m:t>
                    </m:r>
                    <m:r>
                      <w:rPr>
                        <w:rFonts w:ascii="Cambria Math" w:hAnsi="Cambria Math"/>
                        <w:lang w:val="en-US"/>
                      </w:rPr>
                      <m:t>d×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т</m:t>
                            </m:r>
                          </m:sub>
                        </m:sSub>
                      </m:e>
                    </m:rad>
                  </m:den>
                </m:f>
                <m: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</w:tc>
        <w:tc>
          <w:tcPr>
            <w:tcW w:w="1593" w:type="dxa"/>
            <w:vAlign w:val="center"/>
          </w:tcPr>
          <w:p w:rsidR="00A212F5" w:rsidRPr="00A212F5" w:rsidRDefault="00A212F5" w:rsidP="00A212F5">
            <w:pPr>
              <w:pStyle w:val="a7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212F5">
              <w:rPr>
                <w:rFonts w:ascii="Times New Roman" w:hAnsi="Times New Roman" w:cs="Times New Roman"/>
              </w:rPr>
              <w:t>(17)</w:t>
            </w:r>
          </w:p>
        </w:tc>
      </w:tr>
    </w:tbl>
    <w:p w:rsidR="00A212F5" w:rsidRPr="00A212F5" w:rsidRDefault="00A212F5" w:rsidP="00A212F5">
      <w:pPr>
        <w:pStyle w:val="a7"/>
        <w:ind w:firstLine="709"/>
        <w:jc w:val="both"/>
        <w:rPr>
          <w:rFonts w:ascii="Times New Roman" w:eastAsia="Times New Roman" w:hAnsi="Times New Roman" w:cs="Times New Roman"/>
        </w:rPr>
      </w:pPr>
      <w:r w:rsidRPr="00A212F5">
        <w:rPr>
          <w:rFonts w:ascii="Times New Roman" w:eastAsia="Times New Roman" w:hAnsi="Times New Roman" w:cs="Times New Roman"/>
        </w:rPr>
        <w:t>Определим ширину, м, направляющей лопатки</w:t>
      </w:r>
      <w:r w:rsidRPr="00A212F5">
        <w:rPr>
          <w:rFonts w:ascii="Times New Roman" w:hAnsi="Times New Roman" w:cs="Times New Roman"/>
          <w:lang w:eastAsia="en-US"/>
        </w:rPr>
        <w:t xml:space="preserve"> поперечно – струйной гидротурбины</w:t>
      </w:r>
      <w:r w:rsidRPr="00A212F5">
        <w:rPr>
          <w:rFonts w:ascii="Times New Roman" w:eastAsia="Times New Roman" w:hAnsi="Times New Roman" w:cs="Times New Roman"/>
        </w:rPr>
        <w:t>:</w:t>
      </w:r>
    </w:p>
    <w:tbl>
      <w:tblPr>
        <w:tblStyle w:val="a3"/>
        <w:tblW w:w="95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2"/>
        <w:gridCol w:w="1593"/>
      </w:tblGrid>
      <w:tr w:rsidR="00A212F5" w:rsidRPr="00A212F5" w:rsidTr="00246B4D">
        <w:trPr>
          <w:trHeight w:hRule="exact" w:val="335"/>
        </w:trPr>
        <w:tc>
          <w:tcPr>
            <w:tcW w:w="7972" w:type="dxa"/>
            <w:vAlign w:val="center"/>
          </w:tcPr>
          <w:p w:rsidR="00A212F5" w:rsidRPr="00246B4D" w:rsidRDefault="00246B4D" w:rsidP="00A212F5">
            <w:pPr>
              <w:pStyle w:val="a7"/>
              <w:ind w:firstLine="709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c=0,8×</m:t>
                </m:r>
                <m:r>
                  <w:rPr>
                    <w:rFonts w:ascii="Cambria Math" w:hAnsi="Cambria Math"/>
                    <w:lang w:val="en-US"/>
                  </w:rPr>
                  <m:t>b.</m:t>
                </m:r>
              </m:oMath>
            </m:oMathPara>
          </w:p>
        </w:tc>
        <w:tc>
          <w:tcPr>
            <w:tcW w:w="1593" w:type="dxa"/>
            <w:vAlign w:val="center"/>
          </w:tcPr>
          <w:p w:rsidR="00A212F5" w:rsidRPr="00A212F5" w:rsidRDefault="00A212F5" w:rsidP="00A212F5">
            <w:pPr>
              <w:pStyle w:val="a7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212F5">
              <w:rPr>
                <w:rFonts w:ascii="Times New Roman" w:hAnsi="Times New Roman" w:cs="Times New Roman"/>
              </w:rPr>
              <w:t>(18)</w:t>
            </w:r>
          </w:p>
        </w:tc>
      </w:tr>
    </w:tbl>
    <w:p w:rsidR="00A212F5" w:rsidRPr="00A212F5" w:rsidRDefault="00A212F5" w:rsidP="00A212F5">
      <w:pPr>
        <w:pStyle w:val="a7"/>
        <w:ind w:firstLine="709"/>
        <w:jc w:val="both"/>
        <w:rPr>
          <w:rFonts w:ascii="Times New Roman" w:eastAsia="Times New Roman" w:hAnsi="Times New Roman" w:cs="Times New Roman"/>
        </w:rPr>
      </w:pPr>
      <w:r w:rsidRPr="00A212F5">
        <w:rPr>
          <w:rFonts w:ascii="Times New Roman" w:eastAsia="Times New Roman" w:hAnsi="Times New Roman" w:cs="Times New Roman"/>
        </w:rPr>
        <w:t>Определим высоту, м, направляющей лопатки</w:t>
      </w:r>
      <w:r w:rsidRPr="00A212F5">
        <w:rPr>
          <w:rFonts w:ascii="Times New Roman" w:hAnsi="Times New Roman" w:cs="Times New Roman"/>
          <w:lang w:eastAsia="en-US"/>
        </w:rPr>
        <w:t xml:space="preserve"> поперечно – струйной гидротурбины</w:t>
      </w:r>
      <w:r w:rsidRPr="00A212F5">
        <w:rPr>
          <w:rFonts w:ascii="Times New Roman" w:eastAsia="Times New Roman" w:hAnsi="Times New Roman" w:cs="Times New Roman"/>
        </w:rPr>
        <w:t>:</w:t>
      </w:r>
    </w:p>
    <w:tbl>
      <w:tblPr>
        <w:tblStyle w:val="a3"/>
        <w:tblW w:w="95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2"/>
        <w:gridCol w:w="1593"/>
      </w:tblGrid>
      <w:tr w:rsidR="00A212F5" w:rsidRPr="00A212F5" w:rsidTr="00246B4D">
        <w:trPr>
          <w:trHeight w:hRule="exact" w:val="894"/>
        </w:trPr>
        <w:tc>
          <w:tcPr>
            <w:tcW w:w="7972" w:type="dxa"/>
            <w:vAlign w:val="center"/>
          </w:tcPr>
          <w:p w:rsidR="00A212F5" w:rsidRPr="00246B4D" w:rsidRDefault="00246B4D" w:rsidP="00025EEE">
            <w:pPr>
              <w:pStyle w:val="a7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ср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0,98×c</m:t>
                    </m:r>
                    <m:r>
                      <w:rPr>
                        <w:rFonts w:ascii="Cambria Math" w:hAnsi="Cambria Math"/>
                        <w:lang w:val="en-US"/>
                      </w:rPr>
                      <m:t>×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2×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g×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т</m:t>
                            </m:r>
                          </m:sub>
                        </m:sSub>
                      </m:e>
                    </m:rad>
                  </m:den>
                </m:f>
                <m: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</w:tc>
        <w:tc>
          <w:tcPr>
            <w:tcW w:w="1593" w:type="dxa"/>
            <w:vAlign w:val="center"/>
          </w:tcPr>
          <w:p w:rsidR="00A212F5" w:rsidRPr="00A212F5" w:rsidRDefault="00A212F5" w:rsidP="00A212F5">
            <w:pPr>
              <w:pStyle w:val="a7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212F5">
              <w:rPr>
                <w:rFonts w:ascii="Times New Roman" w:hAnsi="Times New Roman" w:cs="Times New Roman"/>
              </w:rPr>
              <w:t>(19)</w:t>
            </w:r>
          </w:p>
        </w:tc>
      </w:tr>
    </w:tbl>
    <w:p w:rsidR="00A212F5" w:rsidRPr="00A212F5" w:rsidRDefault="00A212F5" w:rsidP="00A212F5">
      <w:pPr>
        <w:pStyle w:val="a7"/>
        <w:ind w:firstLine="709"/>
        <w:jc w:val="both"/>
        <w:rPr>
          <w:rFonts w:ascii="Times New Roman" w:eastAsia="Times New Roman" w:hAnsi="Times New Roman" w:cs="Times New Roman"/>
        </w:rPr>
      </w:pPr>
      <w:r w:rsidRPr="00A212F5">
        <w:rPr>
          <w:rFonts w:ascii="Times New Roman" w:eastAsia="Times New Roman" w:hAnsi="Times New Roman" w:cs="Times New Roman"/>
        </w:rPr>
        <w:t xml:space="preserve">Частота вращения вала рабочего колеса, об/мин, </w:t>
      </w:r>
      <w:r w:rsidRPr="00A212F5">
        <w:rPr>
          <w:rFonts w:ascii="Times New Roman" w:hAnsi="Times New Roman" w:cs="Times New Roman"/>
          <w:lang w:eastAsia="en-US"/>
        </w:rPr>
        <w:t>поперечно – струйной гидротурбины определяется по формуле</w:t>
      </w:r>
      <w:r w:rsidRPr="00A212F5">
        <w:rPr>
          <w:rFonts w:ascii="Times New Roman" w:eastAsia="Times New Roman" w:hAnsi="Times New Roman" w:cs="Times New Roman"/>
        </w:rPr>
        <w:t>:</w:t>
      </w:r>
    </w:p>
    <w:tbl>
      <w:tblPr>
        <w:tblStyle w:val="a3"/>
        <w:tblW w:w="960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2"/>
        <w:gridCol w:w="1635"/>
      </w:tblGrid>
      <w:tr w:rsidR="00A212F5" w:rsidRPr="00A212F5" w:rsidTr="00246B4D">
        <w:trPr>
          <w:trHeight w:hRule="exact" w:val="807"/>
        </w:trPr>
        <w:tc>
          <w:tcPr>
            <w:tcW w:w="7972" w:type="dxa"/>
            <w:vAlign w:val="center"/>
          </w:tcPr>
          <w:p w:rsidR="00A212F5" w:rsidRPr="00246B4D" w:rsidRDefault="00246B4D" w:rsidP="00A212F5">
            <w:pPr>
              <w:pStyle w:val="a7"/>
              <w:ind w:firstLine="709"/>
              <w:jc w:val="center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30×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2×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g×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т</m:t>
                            </m:r>
                          </m:sub>
                        </m:sSub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π×</m:t>
                    </m:r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</w:tc>
        <w:tc>
          <w:tcPr>
            <w:tcW w:w="1635" w:type="dxa"/>
            <w:vAlign w:val="center"/>
          </w:tcPr>
          <w:p w:rsidR="00A212F5" w:rsidRPr="00A212F5" w:rsidRDefault="00A212F5" w:rsidP="00A212F5">
            <w:pPr>
              <w:pStyle w:val="a7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212F5">
              <w:rPr>
                <w:rFonts w:ascii="Times New Roman" w:hAnsi="Times New Roman" w:cs="Times New Roman"/>
              </w:rPr>
              <w:t>(20)</w:t>
            </w:r>
          </w:p>
        </w:tc>
      </w:tr>
    </w:tbl>
    <w:p w:rsidR="00A212F5" w:rsidRPr="00A212F5" w:rsidRDefault="00A212F5" w:rsidP="00A212F5">
      <w:pPr>
        <w:pStyle w:val="a7"/>
        <w:ind w:firstLine="709"/>
        <w:jc w:val="both"/>
        <w:rPr>
          <w:rFonts w:ascii="Times New Roman" w:hAnsi="Times New Roman" w:cs="Times New Roman"/>
          <w:bCs/>
        </w:rPr>
      </w:pPr>
      <w:r w:rsidRPr="00A212F5">
        <w:rPr>
          <w:rFonts w:ascii="Times New Roman" w:hAnsi="Times New Roman" w:cs="Times New Roman"/>
          <w:bCs/>
        </w:rPr>
        <w:t xml:space="preserve">Мощность, кВт, </w:t>
      </w:r>
      <w:r w:rsidRPr="00A212F5">
        <w:rPr>
          <w:rFonts w:ascii="Times New Roman" w:hAnsi="Times New Roman" w:cs="Times New Roman"/>
          <w:lang w:eastAsia="en-US"/>
        </w:rPr>
        <w:t>поперечно – струйной</w:t>
      </w:r>
      <w:r w:rsidRPr="00A212F5">
        <w:rPr>
          <w:rFonts w:ascii="Times New Roman" w:hAnsi="Times New Roman" w:cs="Times New Roman"/>
          <w:bCs/>
        </w:rPr>
        <w:t xml:space="preserve"> гидротурбины на валу определяем по формуле:</w:t>
      </w:r>
    </w:p>
    <w:tbl>
      <w:tblPr>
        <w:tblStyle w:val="a3"/>
        <w:tblW w:w="94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2"/>
        <w:gridCol w:w="1493"/>
      </w:tblGrid>
      <w:tr w:rsidR="00A212F5" w:rsidRPr="00A212F5" w:rsidTr="00246B4D">
        <w:trPr>
          <w:trHeight w:hRule="exact" w:val="441"/>
        </w:trPr>
        <w:tc>
          <w:tcPr>
            <w:tcW w:w="7972" w:type="dxa"/>
            <w:vAlign w:val="center"/>
          </w:tcPr>
          <w:p w:rsidR="00A212F5" w:rsidRPr="00246B4D" w:rsidRDefault="00246B4D" w:rsidP="00A212F5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  <w:lang w:val="en-US"/>
                  </w:rPr>
                  <m:t>9</m:t>
                </m:r>
                <m: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  <w:lang w:val="en-US"/>
                  </w:rPr>
                  <m:t>81×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ср</m:t>
                    </m:r>
                  </m:sub>
                </m:sSub>
                <m: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т</m:t>
                    </m:r>
                  </m:sub>
                </m:sSub>
                <m:r>
                  <w:rPr>
                    <w:rFonts w:ascii="Cambria Math" w:hAnsi="Cambria Math"/>
                  </w:rPr>
                  <m:t>×ɳ ,</m:t>
                </m:r>
              </m:oMath>
            </m:oMathPara>
          </w:p>
        </w:tc>
        <w:tc>
          <w:tcPr>
            <w:tcW w:w="1493" w:type="dxa"/>
            <w:vAlign w:val="center"/>
          </w:tcPr>
          <w:p w:rsidR="00A212F5" w:rsidRPr="00A212F5" w:rsidRDefault="00A212F5" w:rsidP="00A212F5">
            <w:pPr>
              <w:pStyle w:val="a7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212F5">
              <w:rPr>
                <w:rFonts w:ascii="Times New Roman" w:hAnsi="Times New Roman" w:cs="Times New Roman"/>
              </w:rPr>
              <w:t>(21)</w:t>
            </w:r>
          </w:p>
        </w:tc>
      </w:tr>
    </w:tbl>
    <w:p w:rsidR="00A212F5" w:rsidRPr="00A212F5" w:rsidRDefault="00A212F5" w:rsidP="00A212F5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212F5">
        <w:rPr>
          <w:rFonts w:ascii="Times New Roman" w:hAnsi="Times New Roman" w:cs="Times New Roman"/>
        </w:rPr>
        <w:t xml:space="preserve">где </w:t>
      </w:r>
      <m:oMath>
        <m:r>
          <w:rPr>
            <w:rFonts w:ascii="Cambria Math" w:hAnsi="Cambria Math"/>
          </w:rPr>
          <m:t>ɳ</m:t>
        </m:r>
      </m:oMath>
      <w:r w:rsidRPr="00A212F5">
        <w:rPr>
          <w:rFonts w:ascii="Times New Roman" w:hAnsi="Times New Roman" w:cs="Times New Roman"/>
        </w:rPr>
        <w:t xml:space="preserve"> – </w:t>
      </w:r>
      <w:r w:rsidRPr="00A212F5">
        <w:rPr>
          <w:rFonts w:ascii="Times New Roman" w:hAnsi="Times New Roman" w:cs="Times New Roman"/>
          <w:bCs/>
        </w:rPr>
        <w:t>КПД поперечно – струйной гидротурбины</w:t>
      </w:r>
      <w:r w:rsidRPr="00A212F5">
        <w:rPr>
          <w:rFonts w:ascii="Times New Roman" w:hAnsi="Times New Roman" w:cs="Times New Roman"/>
        </w:rPr>
        <w:t>, %.</w:t>
      </w:r>
    </w:p>
    <w:p w:rsidR="00A212F5" w:rsidRPr="00A212F5" w:rsidRDefault="00A212F5" w:rsidP="00A212F5">
      <w:pPr>
        <w:pStyle w:val="a7"/>
        <w:ind w:firstLine="709"/>
        <w:jc w:val="both"/>
        <w:rPr>
          <w:rFonts w:ascii="Times New Roman" w:hAnsi="Times New Roman" w:cs="Times New Roman"/>
          <w:bCs/>
        </w:rPr>
      </w:pPr>
    </w:p>
    <w:p w:rsidR="00A212F5" w:rsidRPr="00A212F5" w:rsidRDefault="00A212F5" w:rsidP="00A212F5">
      <w:pPr>
        <w:pStyle w:val="a7"/>
        <w:ind w:firstLine="709"/>
        <w:jc w:val="both"/>
        <w:rPr>
          <w:rFonts w:ascii="Times New Roman" w:hAnsi="Times New Roman" w:cs="Times New Roman"/>
          <w:bCs/>
        </w:rPr>
      </w:pPr>
      <w:r w:rsidRPr="00A212F5">
        <w:rPr>
          <w:rFonts w:ascii="Times New Roman" w:hAnsi="Times New Roman" w:cs="Times New Roman"/>
          <w:bCs/>
        </w:rPr>
        <w:t xml:space="preserve">Момент, </w:t>
      </w:r>
      <w:proofErr w:type="spellStart"/>
      <w:r w:rsidRPr="00A212F5">
        <w:rPr>
          <w:rFonts w:ascii="Times New Roman" w:hAnsi="Times New Roman" w:cs="Times New Roman"/>
          <w:bCs/>
        </w:rPr>
        <w:t>Н·м</w:t>
      </w:r>
      <w:proofErr w:type="spellEnd"/>
      <w:r w:rsidRPr="00A212F5">
        <w:rPr>
          <w:rFonts w:ascii="Times New Roman" w:hAnsi="Times New Roman" w:cs="Times New Roman"/>
          <w:bCs/>
        </w:rPr>
        <w:t xml:space="preserve">, на валу </w:t>
      </w:r>
      <w:r w:rsidRPr="00A212F5">
        <w:rPr>
          <w:rFonts w:ascii="Times New Roman" w:hAnsi="Times New Roman" w:cs="Times New Roman"/>
          <w:lang w:eastAsia="en-US"/>
        </w:rPr>
        <w:t>поперечно – струйной</w:t>
      </w:r>
      <w:r w:rsidRPr="00A212F5">
        <w:rPr>
          <w:rFonts w:ascii="Times New Roman" w:hAnsi="Times New Roman" w:cs="Times New Roman"/>
          <w:bCs/>
        </w:rPr>
        <w:t xml:space="preserve"> гидротурбины определяется по формуле:</w:t>
      </w:r>
    </w:p>
    <w:tbl>
      <w:tblPr>
        <w:tblStyle w:val="a3"/>
        <w:tblW w:w="94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2"/>
        <w:gridCol w:w="1493"/>
      </w:tblGrid>
      <w:tr w:rsidR="00A212F5" w:rsidRPr="00A212F5" w:rsidTr="00246B4D">
        <w:trPr>
          <w:trHeight w:hRule="exact" w:val="809"/>
        </w:trPr>
        <w:tc>
          <w:tcPr>
            <w:tcW w:w="7972" w:type="dxa"/>
            <w:vAlign w:val="center"/>
          </w:tcPr>
          <w:p w:rsidR="00A212F5" w:rsidRPr="00246B4D" w:rsidRDefault="00246B4D" w:rsidP="00A212F5">
            <w:pPr>
              <w:pStyle w:val="a7"/>
              <w:ind w:firstLine="709"/>
              <w:jc w:val="center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lang w:val="en-US"/>
                  </w:rPr>
                  <m:t>M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9550×</m:t>
                    </m:r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</w:tc>
        <w:tc>
          <w:tcPr>
            <w:tcW w:w="1493" w:type="dxa"/>
            <w:vAlign w:val="center"/>
          </w:tcPr>
          <w:p w:rsidR="00A212F5" w:rsidRPr="00A212F5" w:rsidRDefault="00A212F5" w:rsidP="00A212F5">
            <w:pPr>
              <w:pStyle w:val="a7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212F5">
              <w:rPr>
                <w:rFonts w:ascii="Times New Roman" w:hAnsi="Times New Roman" w:cs="Times New Roman"/>
              </w:rPr>
              <w:t>(22)</w:t>
            </w:r>
          </w:p>
        </w:tc>
      </w:tr>
    </w:tbl>
    <w:p w:rsidR="00A212F5" w:rsidRDefault="00A212F5" w:rsidP="00025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6E7" w:rsidRPr="007856E7" w:rsidRDefault="007856E7" w:rsidP="007856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6E7">
        <w:rPr>
          <w:rFonts w:ascii="Times New Roman" w:hAnsi="Times New Roman"/>
          <w:b/>
          <w:sz w:val="24"/>
          <w:szCs w:val="24"/>
        </w:rPr>
        <w:t>Выводы</w:t>
      </w:r>
    </w:p>
    <w:p w:rsidR="00951364" w:rsidRPr="00951364" w:rsidRDefault="00951364" w:rsidP="0095136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951364">
        <w:rPr>
          <w:rFonts w:ascii="Times New Roman" w:hAnsi="Times New Roman" w:cs="Times New Roman"/>
        </w:rPr>
        <w:t xml:space="preserve">Отсутствие в настоящее время в РФ методологических положений не позволяет дать рекомендации к применению промышленных установок </w:t>
      </w:r>
      <w:proofErr w:type="spellStart"/>
      <w:r w:rsidRPr="00951364">
        <w:rPr>
          <w:rFonts w:ascii="Times New Roman" w:hAnsi="Times New Roman" w:cs="Times New Roman"/>
        </w:rPr>
        <w:t>МкГЭС</w:t>
      </w:r>
      <w:proofErr w:type="spellEnd"/>
      <w:r w:rsidRPr="00951364">
        <w:rPr>
          <w:rFonts w:ascii="Times New Roman" w:hAnsi="Times New Roman" w:cs="Times New Roman"/>
        </w:rPr>
        <w:t xml:space="preserve">, хотя предварительные подсчеты показывают, что использование </w:t>
      </w:r>
      <w:proofErr w:type="spellStart"/>
      <w:r w:rsidRPr="00951364">
        <w:rPr>
          <w:rFonts w:ascii="Times New Roman" w:hAnsi="Times New Roman" w:cs="Times New Roman"/>
        </w:rPr>
        <w:t>МкГЭС</w:t>
      </w:r>
      <w:proofErr w:type="spellEnd"/>
      <w:r w:rsidRPr="00951364">
        <w:rPr>
          <w:rFonts w:ascii="Times New Roman" w:hAnsi="Times New Roman" w:cs="Times New Roman"/>
        </w:rPr>
        <w:t xml:space="preserve"> вместо дизельных и бензоэлектрических агрегатов дает высокий экономический эффект [6-</w:t>
      </w:r>
      <w:r w:rsidR="002D0D68">
        <w:rPr>
          <w:rFonts w:ascii="Times New Roman" w:hAnsi="Times New Roman" w:cs="Times New Roman"/>
        </w:rPr>
        <w:t>8</w:t>
      </w:r>
      <w:bookmarkStart w:id="1" w:name="_GoBack"/>
      <w:bookmarkEnd w:id="1"/>
      <w:r w:rsidRPr="00951364">
        <w:rPr>
          <w:rFonts w:ascii="Times New Roman" w:hAnsi="Times New Roman" w:cs="Times New Roman"/>
        </w:rPr>
        <w:t xml:space="preserve">]. В данной работе представлены результаты исследования </w:t>
      </w:r>
      <w:r w:rsidRPr="00951364">
        <w:rPr>
          <w:rFonts w:ascii="Times New Roman" w:hAnsi="Times New Roman"/>
          <w:szCs w:val="22"/>
        </w:rPr>
        <w:t>по методике расчета поперечно – струйной гидротурбины микро-гидроэлектростанции для электроснабжения потребителей малой мощности. Предложенную методику расчета можно использовать для предварительного анализа основных параметров поперечно струйной гидротурбины.</w:t>
      </w:r>
      <w:r w:rsidRPr="00951364">
        <w:rPr>
          <w:rFonts w:ascii="Times New Roman" w:hAnsi="Times New Roman" w:cs="Times New Roman"/>
        </w:rPr>
        <w:t xml:space="preserve"> Потребность в </w:t>
      </w:r>
      <w:proofErr w:type="spellStart"/>
      <w:r w:rsidRPr="00951364">
        <w:rPr>
          <w:rFonts w:ascii="Times New Roman" w:hAnsi="Times New Roman" w:cs="Times New Roman"/>
        </w:rPr>
        <w:t>МкГЭС</w:t>
      </w:r>
      <w:proofErr w:type="spellEnd"/>
      <w:r w:rsidRPr="00951364">
        <w:rPr>
          <w:rFonts w:ascii="Times New Roman" w:hAnsi="Times New Roman" w:cs="Times New Roman"/>
        </w:rPr>
        <w:t xml:space="preserve"> велика, а условия применения чрезвычайно разнообразны – от объектов, расположенных на больших высотах в горных районах Средней Азии, до мелких равнинных водотоков в суровых условиях Якутии.</w:t>
      </w:r>
    </w:p>
    <w:p w:rsidR="00F13511" w:rsidRPr="005B2AE6" w:rsidRDefault="00F13511" w:rsidP="00F13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3511" w:rsidRPr="00E40BDC" w:rsidRDefault="00F13511" w:rsidP="00F13511">
      <w:pPr>
        <w:spacing w:after="0" w:line="240" w:lineRule="auto"/>
        <w:jc w:val="center"/>
        <w:rPr>
          <w:rFonts w:ascii="Times New Roman" w:hAnsi="Times New Roman"/>
        </w:rPr>
      </w:pPr>
      <w:r w:rsidRPr="00E40BDC">
        <w:rPr>
          <w:rFonts w:ascii="Times New Roman" w:hAnsi="Times New Roman"/>
        </w:rPr>
        <w:t>Список литературы</w:t>
      </w:r>
    </w:p>
    <w:p w:rsidR="00F36C60" w:rsidRDefault="00F13511" w:rsidP="00F36C60">
      <w:pPr>
        <w:spacing w:after="0" w:line="240" w:lineRule="auto"/>
        <w:ind w:firstLine="709"/>
        <w:jc w:val="both"/>
        <w:rPr>
          <w:rFonts w:ascii="Times New Roman" w:hAnsi="Times New Roman"/>
          <w:szCs w:val="18"/>
        </w:rPr>
      </w:pPr>
      <w:r w:rsidRPr="00E40BDC">
        <w:rPr>
          <w:rFonts w:ascii="Times New Roman" w:hAnsi="Times New Roman"/>
        </w:rPr>
        <w:t xml:space="preserve">1. </w:t>
      </w:r>
      <w:r w:rsidR="00F36C60">
        <w:rPr>
          <w:rFonts w:ascii="Times New Roman" w:hAnsi="Times New Roman"/>
          <w:szCs w:val="18"/>
        </w:rPr>
        <w:t>Марченко О. В., Соломин С. В. Комплексное использование возобновляемых источников энергии разных типов для совместного производства электричества и тепла // Промышленная энергетика. 2018. № 5. – С. 52-57.</w:t>
      </w:r>
    </w:p>
    <w:p w:rsidR="00F36C60" w:rsidRDefault="00F36C60" w:rsidP="00F36C60">
      <w:pPr>
        <w:spacing w:after="0" w:line="240" w:lineRule="auto"/>
        <w:ind w:firstLine="709"/>
        <w:jc w:val="both"/>
        <w:rPr>
          <w:rFonts w:ascii="Times New Roman" w:hAnsi="Times New Roman"/>
          <w:szCs w:val="18"/>
        </w:rPr>
      </w:pPr>
      <w:r w:rsidRPr="00F36C60">
        <w:rPr>
          <w:rFonts w:ascii="Times New Roman" w:hAnsi="Times New Roman"/>
          <w:szCs w:val="18"/>
        </w:rPr>
        <w:t xml:space="preserve">2. </w:t>
      </w:r>
      <w:r>
        <w:rPr>
          <w:rFonts w:ascii="Times New Roman" w:hAnsi="Times New Roman"/>
          <w:szCs w:val="18"/>
        </w:rPr>
        <w:t xml:space="preserve">Михайлов Л.П., Фельдман Б.Н., </w:t>
      </w:r>
      <w:proofErr w:type="spellStart"/>
      <w:r>
        <w:rPr>
          <w:rFonts w:ascii="Times New Roman" w:hAnsi="Times New Roman"/>
          <w:szCs w:val="18"/>
        </w:rPr>
        <w:t>Марканов</w:t>
      </w:r>
      <w:proofErr w:type="spellEnd"/>
      <w:r>
        <w:rPr>
          <w:rFonts w:ascii="Times New Roman" w:hAnsi="Times New Roman"/>
          <w:szCs w:val="18"/>
        </w:rPr>
        <w:t xml:space="preserve"> Т.К. и др. Малая гидроэнергетика – М.: </w:t>
      </w:r>
      <w:proofErr w:type="spellStart"/>
      <w:r>
        <w:rPr>
          <w:rFonts w:ascii="Times New Roman" w:hAnsi="Times New Roman"/>
          <w:szCs w:val="18"/>
        </w:rPr>
        <w:t>Энергоатомиздат</w:t>
      </w:r>
      <w:proofErr w:type="spellEnd"/>
      <w:r>
        <w:rPr>
          <w:rFonts w:ascii="Times New Roman" w:hAnsi="Times New Roman"/>
          <w:szCs w:val="18"/>
        </w:rPr>
        <w:t>, 1989. – 184 с.</w:t>
      </w:r>
    </w:p>
    <w:p w:rsidR="00F36C60" w:rsidRDefault="00F36C60" w:rsidP="00F36C60">
      <w:pPr>
        <w:spacing w:after="0" w:line="240" w:lineRule="auto"/>
        <w:ind w:firstLine="709"/>
        <w:jc w:val="both"/>
        <w:rPr>
          <w:rFonts w:ascii="Times New Roman" w:hAnsi="Times New Roman"/>
          <w:szCs w:val="18"/>
        </w:rPr>
      </w:pPr>
      <w:r w:rsidRPr="00F36C60">
        <w:rPr>
          <w:rFonts w:ascii="Times New Roman" w:hAnsi="Times New Roman"/>
          <w:szCs w:val="18"/>
        </w:rPr>
        <w:t xml:space="preserve">3. </w:t>
      </w:r>
      <w:r>
        <w:rPr>
          <w:rFonts w:ascii="Times New Roman" w:hAnsi="Times New Roman"/>
          <w:szCs w:val="18"/>
        </w:rPr>
        <w:t xml:space="preserve">Лепешкин А.Р., Качанов А.Н. Применение </w:t>
      </w:r>
      <w:proofErr w:type="spellStart"/>
      <w:r>
        <w:rPr>
          <w:rFonts w:ascii="Times New Roman" w:hAnsi="Times New Roman"/>
          <w:szCs w:val="18"/>
        </w:rPr>
        <w:t>микроГЭС</w:t>
      </w:r>
      <w:proofErr w:type="spellEnd"/>
      <w:r>
        <w:rPr>
          <w:rFonts w:ascii="Times New Roman" w:hAnsi="Times New Roman"/>
          <w:szCs w:val="18"/>
        </w:rPr>
        <w:t xml:space="preserve"> различных конструкций для повышения эффективности электроснабжения малых потребителей // </w:t>
      </w:r>
      <w:proofErr w:type="spellStart"/>
      <w:r>
        <w:rPr>
          <w:rFonts w:ascii="Times New Roman" w:hAnsi="Times New Roman"/>
          <w:szCs w:val="18"/>
        </w:rPr>
        <w:t>Энерго</w:t>
      </w:r>
      <w:proofErr w:type="spellEnd"/>
      <w:r>
        <w:rPr>
          <w:rFonts w:ascii="Times New Roman" w:hAnsi="Times New Roman"/>
          <w:szCs w:val="18"/>
        </w:rPr>
        <w:t>- и ресурсосбережение – ХХI век.: Сборник материалов VIII-ой международной научно-практической конференции. Орел ГТУ: Издательский Дом “Орлик“ и К, 2011. – С. 54-57.</w:t>
      </w:r>
    </w:p>
    <w:p w:rsidR="00F36C60" w:rsidRDefault="00F36C60" w:rsidP="00F36C60">
      <w:pPr>
        <w:spacing w:after="0" w:line="240" w:lineRule="auto"/>
        <w:ind w:firstLine="709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4.</w:t>
      </w:r>
      <w:r w:rsidRPr="00F36C60">
        <w:rPr>
          <w:rFonts w:ascii="Times New Roman" w:hAnsi="Times New Roman"/>
          <w:szCs w:val="18"/>
        </w:rPr>
        <w:t xml:space="preserve"> Блинов Б.С. Гирляндная ГЭС – М.-Л.: </w:t>
      </w:r>
      <w:proofErr w:type="spellStart"/>
      <w:r w:rsidRPr="00F36C60">
        <w:rPr>
          <w:rFonts w:ascii="Times New Roman" w:hAnsi="Times New Roman"/>
          <w:szCs w:val="18"/>
        </w:rPr>
        <w:t>Госэнергоиздат</w:t>
      </w:r>
      <w:proofErr w:type="spellEnd"/>
      <w:r w:rsidRPr="00F36C60">
        <w:rPr>
          <w:rFonts w:ascii="Times New Roman" w:hAnsi="Times New Roman"/>
          <w:szCs w:val="18"/>
        </w:rPr>
        <w:t>, 1963. – 64 с.</w:t>
      </w:r>
    </w:p>
    <w:p w:rsidR="00F36C60" w:rsidRDefault="00F36C60" w:rsidP="00F36C6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36C60">
        <w:rPr>
          <w:rFonts w:ascii="Times New Roman" w:hAnsi="Times New Roman"/>
        </w:rPr>
        <w:t xml:space="preserve">5. </w:t>
      </w:r>
      <w:r>
        <w:rPr>
          <w:rFonts w:ascii="Times New Roman" w:hAnsi="Times New Roman"/>
        </w:rPr>
        <w:t>Справочник по гидравлическим расчетам / П.Г. Киселев [и др.]; Под ред. П.Г. Киселева. – М: Энергия, 1972. – 312 с.</w:t>
      </w:r>
    </w:p>
    <w:p w:rsidR="00F36C60" w:rsidRDefault="00F36C60" w:rsidP="00F36C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18"/>
        </w:rPr>
      </w:pPr>
      <w:r w:rsidRPr="00F36C60">
        <w:rPr>
          <w:rFonts w:ascii="Times New Roman" w:hAnsi="Times New Roman"/>
          <w:szCs w:val="18"/>
        </w:rPr>
        <w:t xml:space="preserve">6. </w:t>
      </w:r>
      <w:r>
        <w:rPr>
          <w:rFonts w:ascii="Times New Roman" w:hAnsi="Times New Roman"/>
          <w:szCs w:val="18"/>
        </w:rPr>
        <w:t>Кусков А.И.  Разработка и исследование мобильной гидротурбинной установки для энергообеспечения и водоснабжения сельскохозяйственных объектов</w:t>
      </w:r>
      <w:r>
        <w:rPr>
          <w:rFonts w:ascii="Times New Roman" w:eastAsia="Times New Roman" w:hAnsi="Times New Roman"/>
          <w:szCs w:val="18"/>
        </w:rPr>
        <w:t xml:space="preserve">: </w:t>
      </w:r>
      <w:proofErr w:type="spellStart"/>
      <w:r>
        <w:rPr>
          <w:rFonts w:ascii="Times New Roman" w:eastAsia="Times New Roman" w:hAnsi="Times New Roman"/>
          <w:szCs w:val="18"/>
        </w:rPr>
        <w:t>дис</w:t>
      </w:r>
      <w:proofErr w:type="spellEnd"/>
      <w:r>
        <w:rPr>
          <w:rFonts w:ascii="Times New Roman" w:eastAsia="Times New Roman" w:hAnsi="Times New Roman"/>
          <w:szCs w:val="18"/>
        </w:rPr>
        <w:t xml:space="preserve">. ... канд. </w:t>
      </w:r>
      <w:proofErr w:type="spellStart"/>
      <w:r>
        <w:rPr>
          <w:rFonts w:ascii="Times New Roman" w:eastAsia="Times New Roman" w:hAnsi="Times New Roman"/>
          <w:szCs w:val="18"/>
        </w:rPr>
        <w:t>техн</w:t>
      </w:r>
      <w:proofErr w:type="spellEnd"/>
      <w:r>
        <w:rPr>
          <w:rFonts w:ascii="Times New Roman" w:eastAsia="Times New Roman" w:hAnsi="Times New Roman"/>
          <w:szCs w:val="18"/>
        </w:rPr>
        <w:t xml:space="preserve">. наук: 05.20.02. / Кусков Александр Иванович; ФГБНУ ФИЭСХ. </w:t>
      </w:r>
      <w:r>
        <w:rPr>
          <w:rFonts w:ascii="Times New Roman" w:hAnsi="Times New Roman"/>
          <w:bCs/>
          <w:szCs w:val="18"/>
        </w:rPr>
        <w:t xml:space="preserve">– </w:t>
      </w:r>
      <w:r>
        <w:rPr>
          <w:rFonts w:ascii="Times New Roman" w:hAnsi="Times New Roman"/>
          <w:szCs w:val="18"/>
        </w:rPr>
        <w:t>М</w:t>
      </w:r>
      <w:r>
        <w:rPr>
          <w:rFonts w:ascii="Times New Roman" w:hAnsi="Times New Roman"/>
          <w:bCs/>
          <w:szCs w:val="18"/>
        </w:rPr>
        <w:t>осква,</w:t>
      </w:r>
      <w:r>
        <w:rPr>
          <w:rFonts w:ascii="Times New Roman" w:eastAsia="Times New Roman" w:hAnsi="Times New Roman"/>
          <w:szCs w:val="18"/>
        </w:rPr>
        <w:t xml:space="preserve"> 2015. </w:t>
      </w:r>
      <w:r>
        <w:rPr>
          <w:rFonts w:ascii="Times New Roman" w:hAnsi="Times New Roman"/>
          <w:szCs w:val="18"/>
        </w:rPr>
        <w:t>–</w:t>
      </w:r>
      <w:r>
        <w:rPr>
          <w:rFonts w:ascii="Times New Roman" w:eastAsia="Times New Roman" w:hAnsi="Times New Roman"/>
          <w:szCs w:val="18"/>
        </w:rPr>
        <w:t xml:space="preserve"> 111 с.</w:t>
      </w:r>
    </w:p>
    <w:p w:rsidR="00D45B88" w:rsidRDefault="00F36C60" w:rsidP="00D45B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18"/>
        </w:rPr>
      </w:pPr>
      <w:r w:rsidRPr="00F36C60">
        <w:rPr>
          <w:rFonts w:ascii="Times New Roman" w:hAnsi="Times New Roman"/>
          <w:szCs w:val="18"/>
        </w:rPr>
        <w:t>7. Свист П.П. Разработка микро-ГЭС с асинхронными генераторами для сельскохозяйственных потребителей</w:t>
      </w:r>
      <w:r w:rsidRPr="00F36C60">
        <w:rPr>
          <w:rFonts w:ascii="Times New Roman" w:eastAsia="Times New Roman" w:hAnsi="Times New Roman"/>
          <w:szCs w:val="18"/>
        </w:rPr>
        <w:t xml:space="preserve">: </w:t>
      </w:r>
      <w:proofErr w:type="spellStart"/>
      <w:r w:rsidRPr="00F36C60">
        <w:rPr>
          <w:rFonts w:ascii="Times New Roman" w:eastAsia="Times New Roman" w:hAnsi="Times New Roman"/>
          <w:szCs w:val="18"/>
        </w:rPr>
        <w:t>дис</w:t>
      </w:r>
      <w:proofErr w:type="spellEnd"/>
      <w:r w:rsidRPr="00F36C60">
        <w:rPr>
          <w:rFonts w:ascii="Times New Roman" w:eastAsia="Times New Roman" w:hAnsi="Times New Roman"/>
          <w:szCs w:val="18"/>
        </w:rPr>
        <w:t xml:space="preserve">. ... канд. </w:t>
      </w:r>
      <w:proofErr w:type="spellStart"/>
      <w:r w:rsidRPr="00F36C60">
        <w:rPr>
          <w:rFonts w:ascii="Times New Roman" w:eastAsia="Times New Roman" w:hAnsi="Times New Roman"/>
          <w:szCs w:val="18"/>
        </w:rPr>
        <w:t>техн</w:t>
      </w:r>
      <w:proofErr w:type="spellEnd"/>
      <w:r w:rsidRPr="00F36C60">
        <w:rPr>
          <w:rFonts w:ascii="Times New Roman" w:eastAsia="Times New Roman" w:hAnsi="Times New Roman"/>
          <w:szCs w:val="18"/>
        </w:rPr>
        <w:t xml:space="preserve">. наук: 05.20.02. / Свист Павел Петрович; ГОУ ВПО «Алтайский государственный технический университет им. И.И. Ползунова». </w:t>
      </w:r>
      <w:r w:rsidRPr="00F36C60">
        <w:rPr>
          <w:rFonts w:ascii="Times New Roman" w:hAnsi="Times New Roman"/>
          <w:bCs/>
          <w:szCs w:val="18"/>
        </w:rPr>
        <w:t xml:space="preserve">– </w:t>
      </w:r>
      <w:r w:rsidRPr="00F36C60">
        <w:rPr>
          <w:rFonts w:ascii="Times New Roman" w:hAnsi="Times New Roman"/>
          <w:szCs w:val="18"/>
        </w:rPr>
        <w:t>Барнаул</w:t>
      </w:r>
      <w:r w:rsidRPr="00F36C60">
        <w:rPr>
          <w:rFonts w:ascii="Times New Roman" w:hAnsi="Times New Roman"/>
          <w:bCs/>
          <w:szCs w:val="18"/>
        </w:rPr>
        <w:t>,</w:t>
      </w:r>
      <w:r w:rsidRPr="00F36C60">
        <w:rPr>
          <w:rFonts w:ascii="Times New Roman" w:eastAsia="Times New Roman" w:hAnsi="Times New Roman"/>
          <w:szCs w:val="18"/>
        </w:rPr>
        <w:t xml:space="preserve"> 2007. </w:t>
      </w:r>
      <w:r w:rsidRPr="00F36C60">
        <w:rPr>
          <w:rFonts w:ascii="Times New Roman" w:hAnsi="Times New Roman"/>
          <w:szCs w:val="18"/>
        </w:rPr>
        <w:t>–</w:t>
      </w:r>
      <w:r w:rsidRPr="00F36C60">
        <w:rPr>
          <w:rFonts w:ascii="Times New Roman" w:eastAsia="Times New Roman" w:hAnsi="Times New Roman"/>
          <w:szCs w:val="18"/>
        </w:rPr>
        <w:t xml:space="preserve"> 246 с.</w:t>
      </w:r>
    </w:p>
    <w:p w:rsidR="00D45B88" w:rsidRPr="00D45B88" w:rsidRDefault="00D45B88" w:rsidP="00D45B88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Cs w:val="18"/>
        </w:rPr>
        <w:t xml:space="preserve">8. </w:t>
      </w:r>
      <w:r w:rsidRPr="00D45B88">
        <w:rPr>
          <w:rFonts w:ascii="Times New Roman" w:hAnsi="Times New Roman"/>
          <w:lang w:eastAsia="ru-RU"/>
        </w:rPr>
        <w:t>Качанов А.Н., Бычков Н.М., Горелов В.П. Гидроагрегат для выработки</w:t>
      </w:r>
      <w:r>
        <w:rPr>
          <w:rFonts w:ascii="Times New Roman" w:hAnsi="Times New Roman"/>
          <w:lang w:eastAsia="ru-RU"/>
        </w:rPr>
        <w:t xml:space="preserve"> </w:t>
      </w:r>
      <w:r w:rsidRPr="00D45B88">
        <w:rPr>
          <w:rFonts w:ascii="Times New Roman" w:hAnsi="Times New Roman"/>
          <w:lang w:eastAsia="ru-RU"/>
        </w:rPr>
        <w:t>энергии на</w:t>
      </w:r>
      <w:r>
        <w:rPr>
          <w:rFonts w:ascii="Times New Roman" w:hAnsi="Times New Roman"/>
          <w:lang w:eastAsia="ru-RU"/>
        </w:rPr>
        <w:t xml:space="preserve"> </w:t>
      </w:r>
      <w:r w:rsidRPr="00D45B88">
        <w:rPr>
          <w:rFonts w:ascii="Times New Roman" w:hAnsi="Times New Roman"/>
          <w:lang w:eastAsia="ru-RU"/>
        </w:rPr>
        <w:t>малых реках// Научный журнал. Ученые записки Павлодарского</w:t>
      </w:r>
      <w:r>
        <w:rPr>
          <w:rFonts w:ascii="Times New Roman" w:hAnsi="Times New Roman"/>
          <w:lang w:eastAsia="ru-RU"/>
        </w:rPr>
        <w:t xml:space="preserve"> </w:t>
      </w:r>
      <w:r w:rsidRPr="00D45B88">
        <w:rPr>
          <w:rFonts w:ascii="Times New Roman" w:hAnsi="Times New Roman"/>
          <w:lang w:eastAsia="ru-RU"/>
        </w:rPr>
        <w:t>государственного университета/ Павлодарский гос. ун-т. им. С.</w:t>
      </w:r>
      <w:r>
        <w:rPr>
          <w:rFonts w:ascii="Times New Roman" w:hAnsi="Times New Roman"/>
          <w:lang w:eastAsia="ru-RU"/>
        </w:rPr>
        <w:t xml:space="preserve"> </w:t>
      </w:r>
      <w:proofErr w:type="spellStart"/>
      <w:r w:rsidRPr="00D45B88">
        <w:rPr>
          <w:rFonts w:ascii="Times New Roman" w:hAnsi="Times New Roman"/>
          <w:lang w:eastAsia="ru-RU"/>
        </w:rPr>
        <w:t>Торайгырова</w:t>
      </w:r>
      <w:proofErr w:type="spellEnd"/>
      <w:r w:rsidRPr="00D45B88">
        <w:rPr>
          <w:rFonts w:ascii="Times New Roman" w:hAnsi="Times New Roman"/>
          <w:lang w:eastAsia="ru-RU"/>
        </w:rPr>
        <w:t xml:space="preserve">. </w:t>
      </w:r>
      <w:r w:rsidR="00CB47E6">
        <w:rPr>
          <w:rFonts w:ascii="Times New Roman" w:hAnsi="Times New Roman"/>
          <w:bCs/>
          <w:szCs w:val="18"/>
        </w:rPr>
        <w:t>–</w:t>
      </w:r>
      <w:r w:rsidRPr="00D45B88">
        <w:rPr>
          <w:rFonts w:ascii="Times New Roman" w:hAnsi="Times New Roman"/>
          <w:lang w:eastAsia="ru-RU"/>
        </w:rPr>
        <w:t xml:space="preserve"> Павлодар:</w:t>
      </w:r>
      <w:r>
        <w:rPr>
          <w:rFonts w:ascii="Times New Roman" w:hAnsi="Times New Roman"/>
          <w:lang w:eastAsia="ru-RU"/>
        </w:rPr>
        <w:t xml:space="preserve"> </w:t>
      </w:r>
      <w:r w:rsidRPr="00D45B88">
        <w:rPr>
          <w:rFonts w:ascii="Times New Roman" w:hAnsi="Times New Roman"/>
          <w:lang w:eastAsia="ru-RU"/>
        </w:rPr>
        <w:t xml:space="preserve">Изд-во ПГУ, </w:t>
      </w:r>
      <w:r>
        <w:rPr>
          <w:rFonts w:ascii="Times New Roman" w:hAnsi="Times New Roman"/>
          <w:lang w:eastAsia="ru-RU"/>
        </w:rPr>
        <w:t>№</w:t>
      </w:r>
      <w:r w:rsidRPr="00D45B88">
        <w:rPr>
          <w:rFonts w:ascii="Times New Roman" w:hAnsi="Times New Roman"/>
          <w:lang w:eastAsia="ru-RU"/>
        </w:rPr>
        <w:t xml:space="preserve"> 1, 1999.</w:t>
      </w:r>
      <w:r w:rsidRPr="00D45B88">
        <w:rPr>
          <w:rFonts w:ascii="Times New Roman" w:hAnsi="Times New Roman"/>
          <w:bCs/>
          <w:szCs w:val="18"/>
        </w:rPr>
        <w:t xml:space="preserve"> </w:t>
      </w:r>
      <w:r w:rsidRPr="00F36C60">
        <w:rPr>
          <w:rFonts w:ascii="Times New Roman" w:hAnsi="Times New Roman"/>
          <w:bCs/>
          <w:szCs w:val="18"/>
        </w:rPr>
        <w:t>–</w:t>
      </w:r>
      <w:r>
        <w:rPr>
          <w:rFonts w:ascii="Times New Roman" w:hAnsi="Times New Roman"/>
          <w:lang w:eastAsia="ru-RU"/>
        </w:rPr>
        <w:t xml:space="preserve"> </w:t>
      </w:r>
      <w:r w:rsidRPr="00D45B88">
        <w:rPr>
          <w:rFonts w:ascii="Times New Roman" w:hAnsi="Times New Roman"/>
          <w:lang w:eastAsia="ru-RU"/>
        </w:rPr>
        <w:t xml:space="preserve"> С. 40-44</w:t>
      </w:r>
      <w:r>
        <w:rPr>
          <w:rFonts w:ascii="Times New Roman" w:hAnsi="Times New Roman"/>
          <w:lang w:eastAsia="ru-RU"/>
        </w:rPr>
        <w:t>.</w:t>
      </w:r>
    </w:p>
    <w:p w:rsidR="00D17C55" w:rsidRPr="00E40BDC" w:rsidRDefault="00D17C55" w:rsidP="007557D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17C55" w:rsidRDefault="00D17C55" w:rsidP="00D17C55">
      <w:pPr>
        <w:spacing w:after="0" w:line="240" w:lineRule="auto"/>
        <w:jc w:val="both"/>
        <w:rPr>
          <w:rFonts w:ascii="Times New Roman" w:hAnsi="Times New Roman"/>
        </w:rPr>
      </w:pPr>
      <w:r w:rsidRPr="00E40BDC">
        <w:rPr>
          <w:rFonts w:ascii="Times New Roman" w:hAnsi="Times New Roman"/>
          <w:b/>
        </w:rPr>
        <w:t xml:space="preserve">Лепешкин Александр </w:t>
      </w:r>
      <w:proofErr w:type="spellStart"/>
      <w:r w:rsidRPr="00E40BDC">
        <w:rPr>
          <w:rFonts w:ascii="Times New Roman" w:hAnsi="Times New Roman"/>
          <w:b/>
        </w:rPr>
        <w:t>Роальдович</w:t>
      </w:r>
      <w:proofErr w:type="spellEnd"/>
      <w:r w:rsidRPr="00E40BDC">
        <w:rPr>
          <w:rFonts w:ascii="Times New Roman" w:hAnsi="Times New Roman"/>
        </w:rPr>
        <w:t xml:space="preserve">, академик АЭН РФ, </w:t>
      </w:r>
      <w:r w:rsidR="00761122" w:rsidRPr="00761122">
        <w:rPr>
          <w:rFonts w:ascii="Times New Roman" w:hAnsi="Times New Roman"/>
        </w:rPr>
        <w:t>доктор технических наук</w:t>
      </w:r>
      <w:r w:rsidRPr="00E40BDC">
        <w:rPr>
          <w:rFonts w:ascii="Times New Roman" w:hAnsi="Times New Roman"/>
        </w:rPr>
        <w:t xml:space="preserve">, </w:t>
      </w:r>
      <w:r w:rsidR="00F94B3A">
        <w:rPr>
          <w:rFonts w:ascii="Times New Roman" w:hAnsi="Times New Roman"/>
        </w:rPr>
        <w:t xml:space="preserve">профессор </w:t>
      </w:r>
      <w:r w:rsidR="00761122" w:rsidRPr="00761122">
        <w:rPr>
          <w:rFonts w:ascii="Times New Roman" w:hAnsi="Times New Roman"/>
        </w:rPr>
        <w:t xml:space="preserve">кафедры ЭППЭ НИУ «МЭИ». 111250, г. Москва, ул. </w:t>
      </w:r>
      <w:proofErr w:type="spellStart"/>
      <w:r w:rsidR="00761122" w:rsidRPr="00761122">
        <w:rPr>
          <w:rFonts w:ascii="Times New Roman" w:hAnsi="Times New Roman"/>
        </w:rPr>
        <w:t>Красноказарменная</w:t>
      </w:r>
      <w:proofErr w:type="spellEnd"/>
      <w:r w:rsidR="00761122" w:rsidRPr="00761122">
        <w:rPr>
          <w:rFonts w:ascii="Times New Roman" w:hAnsi="Times New Roman"/>
        </w:rPr>
        <w:t>, д. 14.</w:t>
      </w:r>
      <w:r w:rsidR="00761122">
        <w:rPr>
          <w:rFonts w:ascii="Times New Roman" w:hAnsi="Times New Roman"/>
        </w:rPr>
        <w:t xml:space="preserve"> </w:t>
      </w:r>
      <w:r w:rsidRPr="00E40BDC">
        <w:rPr>
          <w:rFonts w:ascii="Times New Roman" w:hAnsi="Times New Roman"/>
        </w:rPr>
        <w:t>Е</w:t>
      </w:r>
      <w:r w:rsidRPr="00761122">
        <w:rPr>
          <w:rFonts w:ascii="Times New Roman" w:hAnsi="Times New Roman"/>
        </w:rPr>
        <w:t>-</w:t>
      </w:r>
      <w:r w:rsidRPr="00E40BDC">
        <w:rPr>
          <w:rFonts w:ascii="Times New Roman" w:hAnsi="Times New Roman"/>
          <w:lang w:val="en-US"/>
        </w:rPr>
        <w:t>mail</w:t>
      </w:r>
      <w:r w:rsidRPr="00761122">
        <w:rPr>
          <w:rFonts w:ascii="Times New Roman" w:hAnsi="Times New Roman"/>
        </w:rPr>
        <w:t xml:space="preserve">: </w:t>
      </w:r>
      <w:hyperlink r:id="rId9" w:history="1">
        <w:r w:rsidRPr="00E40BDC">
          <w:rPr>
            <w:rStyle w:val="a6"/>
            <w:rFonts w:ascii="Times New Roman" w:hAnsi="Times New Roman"/>
            <w:color w:val="auto"/>
            <w:u w:val="none"/>
            <w:lang w:val="en-US"/>
          </w:rPr>
          <w:t>lepeshkin</w:t>
        </w:r>
        <w:r w:rsidRPr="00761122">
          <w:rPr>
            <w:rStyle w:val="a6"/>
            <w:rFonts w:ascii="Times New Roman" w:hAnsi="Times New Roman"/>
            <w:color w:val="auto"/>
            <w:u w:val="none"/>
          </w:rPr>
          <w:t>.</w:t>
        </w:r>
        <w:r w:rsidRPr="00E40BDC">
          <w:rPr>
            <w:rStyle w:val="a6"/>
            <w:rFonts w:ascii="Times New Roman" w:hAnsi="Times New Roman"/>
            <w:color w:val="auto"/>
            <w:u w:val="none"/>
            <w:lang w:val="en-US"/>
          </w:rPr>
          <w:t>ar</w:t>
        </w:r>
        <w:r w:rsidRPr="00761122">
          <w:rPr>
            <w:rStyle w:val="a6"/>
            <w:rFonts w:ascii="Times New Roman" w:hAnsi="Times New Roman"/>
            <w:color w:val="auto"/>
            <w:u w:val="none"/>
          </w:rPr>
          <w:t>@</w:t>
        </w:r>
        <w:r w:rsidRPr="00E40BDC">
          <w:rPr>
            <w:rStyle w:val="a6"/>
            <w:rFonts w:ascii="Times New Roman" w:hAnsi="Times New Roman"/>
            <w:color w:val="auto"/>
            <w:u w:val="none"/>
            <w:lang w:val="en-US"/>
          </w:rPr>
          <w:t>gmail</w:t>
        </w:r>
        <w:r w:rsidRPr="00761122">
          <w:rPr>
            <w:rStyle w:val="a6"/>
            <w:rFonts w:ascii="Times New Roman" w:hAnsi="Times New Roman"/>
            <w:color w:val="auto"/>
            <w:u w:val="none"/>
          </w:rPr>
          <w:t>.</w:t>
        </w:r>
        <w:r w:rsidRPr="00E40BDC">
          <w:rPr>
            <w:rStyle w:val="a6"/>
            <w:rFonts w:ascii="Times New Roman" w:hAnsi="Times New Roman"/>
            <w:color w:val="auto"/>
            <w:u w:val="none"/>
            <w:lang w:val="en-US"/>
          </w:rPr>
          <w:t>com</w:t>
        </w:r>
      </w:hyperlink>
      <w:r w:rsidRPr="00761122">
        <w:rPr>
          <w:rFonts w:ascii="Times New Roman" w:hAnsi="Times New Roman"/>
        </w:rPr>
        <w:t>.</w:t>
      </w:r>
    </w:p>
    <w:p w:rsidR="008034B8" w:rsidRPr="006A47D7" w:rsidRDefault="0032757C" w:rsidP="000749AA">
      <w:pPr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b/>
          <w:color w:val="000000"/>
        </w:rPr>
        <w:t>Захаров Юрий Юрьевич</w:t>
      </w:r>
      <w:r w:rsidR="008034B8">
        <w:rPr>
          <w:rFonts w:ascii="Times New Roman" w:hAnsi="Times New Roman"/>
          <w:b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аспирант </w:t>
      </w:r>
      <w:r w:rsidR="000749AA" w:rsidRPr="00AA5A80">
        <w:rPr>
          <w:rFonts w:ascii="Times New Roman" w:hAnsi="Times New Roman"/>
          <w:color w:val="000000"/>
        </w:rPr>
        <w:t xml:space="preserve">кафедры </w:t>
      </w:r>
      <w:r w:rsidR="00761122">
        <w:rPr>
          <w:rFonts w:ascii="Times New Roman" w:hAnsi="Times New Roman"/>
          <w:color w:val="000000"/>
        </w:rPr>
        <w:t>ЭППЭ</w:t>
      </w:r>
      <w:r w:rsidR="000749AA" w:rsidRPr="00AA5A80">
        <w:rPr>
          <w:rFonts w:ascii="Times New Roman" w:hAnsi="Times New Roman"/>
          <w:color w:val="000000"/>
        </w:rPr>
        <w:t xml:space="preserve"> НИУ «МЭИ». 111250, г. Москва, ул. </w:t>
      </w:r>
      <w:proofErr w:type="spellStart"/>
      <w:r w:rsidR="000749AA" w:rsidRPr="00AA5A80">
        <w:rPr>
          <w:rFonts w:ascii="Times New Roman" w:hAnsi="Times New Roman"/>
          <w:color w:val="000000"/>
        </w:rPr>
        <w:t>Красноказарменная</w:t>
      </w:r>
      <w:proofErr w:type="spellEnd"/>
      <w:r w:rsidR="000749AA" w:rsidRPr="006A47D7">
        <w:rPr>
          <w:rFonts w:ascii="Times New Roman" w:hAnsi="Times New Roman"/>
          <w:color w:val="000000"/>
          <w:lang w:val="en-US"/>
        </w:rPr>
        <w:t xml:space="preserve">, </w:t>
      </w:r>
      <w:r w:rsidR="000749AA" w:rsidRPr="00AA5A80">
        <w:rPr>
          <w:rFonts w:ascii="Times New Roman" w:hAnsi="Times New Roman"/>
          <w:color w:val="000000"/>
        </w:rPr>
        <w:t>д</w:t>
      </w:r>
      <w:r w:rsidR="000749AA" w:rsidRPr="006A47D7">
        <w:rPr>
          <w:rFonts w:ascii="Times New Roman" w:hAnsi="Times New Roman"/>
          <w:color w:val="000000"/>
          <w:lang w:val="en-US"/>
        </w:rPr>
        <w:t xml:space="preserve">. 14. </w:t>
      </w:r>
      <w:r>
        <w:rPr>
          <w:rFonts w:ascii="Times New Roman" w:hAnsi="Times New Roman"/>
          <w:color w:val="000000"/>
          <w:lang w:val="de-DE"/>
        </w:rPr>
        <w:t xml:space="preserve">E-mail: </w:t>
      </w:r>
      <w:r>
        <w:rPr>
          <w:rFonts w:ascii="Times New Roman" w:hAnsi="Times New Roman"/>
          <w:color w:val="000000"/>
          <w:lang w:val="en-US"/>
        </w:rPr>
        <w:t>zaharov</w:t>
      </w:r>
      <w:r w:rsidRPr="006A47D7">
        <w:rPr>
          <w:rFonts w:ascii="Times New Roman" w:hAnsi="Times New Roman"/>
          <w:color w:val="000000"/>
          <w:lang w:val="en-US"/>
        </w:rPr>
        <w:t>.</w:t>
      </w:r>
      <w:r>
        <w:rPr>
          <w:rFonts w:ascii="Times New Roman" w:hAnsi="Times New Roman"/>
          <w:color w:val="000000"/>
          <w:lang w:val="en-US"/>
        </w:rPr>
        <w:t>uu</w:t>
      </w:r>
      <w:r w:rsidRPr="006A47D7">
        <w:rPr>
          <w:rFonts w:ascii="Times New Roman" w:hAnsi="Times New Roman"/>
          <w:color w:val="000000"/>
          <w:lang w:val="en-US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 w:rsidRPr="006A47D7">
        <w:rPr>
          <w:rFonts w:ascii="Times New Roman" w:hAnsi="Times New Roman"/>
          <w:color w:val="000000"/>
          <w:lang w:val="en-US"/>
        </w:rPr>
        <w:t>.</w:t>
      </w:r>
      <w:r>
        <w:rPr>
          <w:rFonts w:ascii="Times New Roman" w:hAnsi="Times New Roman"/>
          <w:color w:val="000000"/>
          <w:lang w:val="en-US"/>
        </w:rPr>
        <w:t>ru</w:t>
      </w:r>
      <w:r w:rsidR="000749AA" w:rsidRPr="006A47D7">
        <w:rPr>
          <w:rFonts w:ascii="Times New Roman" w:hAnsi="Times New Roman"/>
          <w:color w:val="000000"/>
          <w:lang w:val="en-US"/>
        </w:rPr>
        <w:t>.</w:t>
      </w:r>
    </w:p>
    <w:p w:rsidR="00B85E34" w:rsidRPr="006A47D7" w:rsidRDefault="00B85E34" w:rsidP="00B85E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A47D7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</w:t>
      </w:r>
    </w:p>
    <w:p w:rsidR="008E1DF1" w:rsidRPr="00B3714C" w:rsidRDefault="002C2921" w:rsidP="009528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B427F">
        <w:rPr>
          <w:rFonts w:ascii="Times New Roman" w:hAnsi="Times New Roman"/>
          <w:sz w:val="24"/>
          <w:szCs w:val="24"/>
          <w:lang w:val="en"/>
        </w:rPr>
        <w:t>UDC</w:t>
      </w:r>
      <w:r w:rsidR="00B42042" w:rsidRPr="006A47D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5288A" w:rsidRPr="0095288A">
        <w:rPr>
          <w:rFonts w:ascii="Times New Roman" w:hAnsi="Times New Roman"/>
          <w:sz w:val="24"/>
          <w:szCs w:val="24"/>
          <w:lang w:val="en-US"/>
        </w:rPr>
        <w:t xml:space="preserve">УДК 620.9: 632.15 </w:t>
      </w:r>
      <w:r w:rsidR="0095288A" w:rsidRPr="0095288A">
        <w:rPr>
          <w:rFonts w:ascii="Times New Roman" w:hAnsi="Times New Roman"/>
          <w:sz w:val="24"/>
          <w:szCs w:val="24"/>
          <w:lang w:val="en-US"/>
        </w:rPr>
        <w:cr/>
      </w:r>
      <w:r w:rsidR="00B3714C">
        <w:rPr>
          <w:rFonts w:ascii="Times New Roman" w:hAnsi="Times New Roman"/>
          <w:b/>
          <w:sz w:val="24"/>
          <w:szCs w:val="24"/>
          <w:lang w:val="en-US"/>
        </w:rPr>
        <w:t>METHOD OF CALCULATION OF A CROSS-JET HYDRAULIC TURBINE OF A MICRO-HYDROELECTRIC POWER STATION FOR POWER SUPPLY OF SMALL POWER CONSUMERS</w:t>
      </w:r>
    </w:p>
    <w:p w:rsidR="008E1DF1" w:rsidRPr="00B3714C" w:rsidRDefault="008E1DF1" w:rsidP="008E1DF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6D1663" w:rsidRPr="006A47D7" w:rsidRDefault="002C2921" w:rsidP="006D166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r w:rsidRPr="001B427F">
        <w:rPr>
          <w:rFonts w:ascii="Times New Roman" w:hAnsi="Times New Roman"/>
          <w:b/>
          <w:i/>
          <w:sz w:val="24"/>
          <w:szCs w:val="24"/>
          <w:lang w:val="en"/>
        </w:rPr>
        <w:lastRenderedPageBreak/>
        <w:t>Lepeshkin</w:t>
      </w:r>
      <w:r w:rsidRPr="006A47D7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1B427F">
        <w:rPr>
          <w:rFonts w:ascii="Times New Roman" w:hAnsi="Times New Roman"/>
          <w:b/>
          <w:i/>
          <w:sz w:val="24"/>
          <w:szCs w:val="24"/>
          <w:lang w:val="en"/>
        </w:rPr>
        <w:t>A</w:t>
      </w:r>
      <w:r w:rsidR="008E1DF1" w:rsidRPr="006A47D7">
        <w:rPr>
          <w:rFonts w:ascii="Times New Roman" w:hAnsi="Times New Roman"/>
          <w:b/>
          <w:i/>
          <w:sz w:val="24"/>
          <w:szCs w:val="24"/>
          <w:lang w:val="en-US"/>
        </w:rPr>
        <w:t>.</w:t>
      </w:r>
      <w:r w:rsidRPr="001B427F">
        <w:rPr>
          <w:rFonts w:ascii="Times New Roman" w:hAnsi="Times New Roman"/>
          <w:b/>
          <w:i/>
          <w:sz w:val="24"/>
          <w:szCs w:val="24"/>
          <w:lang w:val="en"/>
        </w:rPr>
        <w:t>R</w:t>
      </w:r>
      <w:r w:rsidR="008E1DF1" w:rsidRPr="006A47D7">
        <w:rPr>
          <w:rFonts w:ascii="Times New Roman" w:hAnsi="Times New Roman"/>
          <w:b/>
          <w:i/>
          <w:sz w:val="24"/>
          <w:szCs w:val="24"/>
          <w:lang w:val="en-US"/>
        </w:rPr>
        <w:t>.</w:t>
      </w:r>
      <w:r w:rsidRPr="006A47D7">
        <w:rPr>
          <w:rFonts w:ascii="Times New Roman" w:hAnsi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32757C">
        <w:rPr>
          <w:rFonts w:ascii="Times New Roman" w:hAnsi="Times New Roman"/>
          <w:b/>
          <w:i/>
          <w:sz w:val="24"/>
          <w:szCs w:val="24"/>
          <w:lang w:val="en-US"/>
        </w:rPr>
        <w:t>Zakharov</w:t>
      </w:r>
      <w:proofErr w:type="spellEnd"/>
      <w:r w:rsidR="0032757C" w:rsidRPr="006A47D7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="0032757C"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="0032757C" w:rsidRPr="006A47D7">
        <w:rPr>
          <w:rFonts w:ascii="Times New Roman" w:hAnsi="Times New Roman"/>
          <w:b/>
          <w:i/>
          <w:sz w:val="24"/>
          <w:szCs w:val="24"/>
          <w:lang w:val="en-US"/>
        </w:rPr>
        <w:t>.</w:t>
      </w:r>
      <w:r w:rsidR="0032757C"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="006D1663" w:rsidRPr="006A47D7">
        <w:rPr>
          <w:rFonts w:ascii="Times New Roman" w:hAnsi="Times New Roman"/>
          <w:b/>
          <w:i/>
          <w:sz w:val="24"/>
          <w:szCs w:val="24"/>
          <w:lang w:val="en-US"/>
        </w:rPr>
        <w:t>.</w:t>
      </w:r>
    </w:p>
    <w:p w:rsidR="006D1663" w:rsidRPr="001B427F" w:rsidRDefault="006D1663" w:rsidP="006D166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en-US"/>
        </w:rPr>
      </w:pPr>
      <w:r w:rsidRPr="001B427F">
        <w:rPr>
          <w:rFonts w:ascii="Times New Roman" w:hAnsi="Times New Roman"/>
          <w:i/>
          <w:sz w:val="24"/>
          <w:szCs w:val="24"/>
          <w:lang w:val="en"/>
        </w:rPr>
        <w:t>Russia, Moscow, NRU Moscow Power Engineering Institute</w:t>
      </w:r>
    </w:p>
    <w:p w:rsidR="00A20C7D" w:rsidRPr="002063FE" w:rsidRDefault="00A20C7D" w:rsidP="00A20C7D">
      <w:pPr>
        <w:spacing w:after="0" w:line="240" w:lineRule="auto"/>
        <w:jc w:val="right"/>
        <w:rPr>
          <w:rFonts w:ascii="Times New Roman" w:hAnsi="Times New Roman"/>
          <w:lang w:val="en-US"/>
        </w:rPr>
      </w:pPr>
    </w:p>
    <w:p w:rsidR="00A135C7" w:rsidRPr="00A135C7" w:rsidRDefault="00920006" w:rsidP="00A135C7">
      <w:pPr>
        <w:pStyle w:val="a7"/>
        <w:ind w:firstLine="709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A135C7">
        <w:rPr>
          <w:rFonts w:ascii="Times New Roman" w:hAnsi="Times New Roman" w:cs="Times New Roman"/>
          <w:i/>
          <w:sz w:val="20"/>
          <w:szCs w:val="20"/>
          <w:highlight w:val="white"/>
          <w:lang w:val="en-US"/>
        </w:rPr>
        <w:t xml:space="preserve">Due to its geographical location the essential part of the Russian </w:t>
      </w:r>
      <w:proofErr w:type="gramStart"/>
      <w:r w:rsidRPr="00A135C7">
        <w:rPr>
          <w:rFonts w:ascii="Times New Roman" w:hAnsi="Times New Roman" w:cs="Times New Roman"/>
          <w:i/>
          <w:sz w:val="20"/>
          <w:szCs w:val="20"/>
          <w:highlight w:val="white"/>
          <w:lang w:val="en-US"/>
        </w:rPr>
        <w:t>Federation</w:t>
      </w:r>
      <w:proofErr w:type="gramEnd"/>
      <w:r w:rsidRPr="00A135C7">
        <w:rPr>
          <w:rFonts w:ascii="Times New Roman" w:hAnsi="Times New Roman" w:cs="Times New Roman"/>
          <w:i/>
          <w:sz w:val="20"/>
          <w:szCs w:val="20"/>
          <w:highlight w:val="white"/>
          <w:lang w:val="en-US"/>
        </w:rPr>
        <w:t xml:space="preserve"> territory does not have the centralized power supply. </w:t>
      </w:r>
      <w:proofErr w:type="gramStart"/>
      <w:r w:rsidRPr="00A135C7">
        <w:rPr>
          <w:rFonts w:ascii="Times New Roman" w:hAnsi="Times New Roman" w:cs="Times New Roman"/>
          <w:i/>
          <w:sz w:val="20"/>
          <w:szCs w:val="20"/>
          <w:highlight w:val="white"/>
          <w:lang w:val="en-US"/>
        </w:rPr>
        <w:t>First of all</w:t>
      </w:r>
      <w:proofErr w:type="gramEnd"/>
      <w:r w:rsidRPr="00A135C7">
        <w:rPr>
          <w:rFonts w:ascii="Times New Roman" w:hAnsi="Times New Roman" w:cs="Times New Roman"/>
          <w:i/>
          <w:sz w:val="20"/>
          <w:szCs w:val="20"/>
          <w:highlight w:val="white"/>
          <w:lang w:val="en-US"/>
        </w:rPr>
        <w:t xml:space="preserve">, this is true about the Siberian region and the Far East, as well as some mountainous areas of Central Asia and the Caucasus, Kazakhstan and so on. In these </w:t>
      </w:r>
      <w:proofErr w:type="gramStart"/>
      <w:r w:rsidRPr="00A135C7">
        <w:rPr>
          <w:rFonts w:ascii="Times New Roman" w:hAnsi="Times New Roman" w:cs="Times New Roman"/>
          <w:i/>
          <w:sz w:val="20"/>
          <w:szCs w:val="20"/>
          <w:highlight w:val="white"/>
          <w:lang w:val="en-US"/>
        </w:rPr>
        <w:t>areas</w:t>
      </w:r>
      <w:proofErr w:type="gramEnd"/>
      <w:r w:rsidRPr="00A135C7">
        <w:rPr>
          <w:rFonts w:ascii="Times New Roman" w:hAnsi="Times New Roman" w:cs="Times New Roman"/>
          <w:i/>
          <w:sz w:val="20"/>
          <w:szCs w:val="20"/>
          <w:highlight w:val="white"/>
          <w:lang w:val="en-US"/>
        </w:rPr>
        <w:t xml:space="preserve"> there is a very low population density on big and industrially undeveloped areas. That is why, even with the presence of the formed electric system there is a big quantity of remote low power consumers without electrical </w:t>
      </w:r>
      <w:r w:rsidRPr="00A135C7">
        <w:rPr>
          <w:rFonts w:ascii="Times New Roman" w:hAnsi="Times New Roman" w:cs="Times New Roman"/>
          <w:i/>
          <w:sz w:val="20"/>
          <w:szCs w:val="20"/>
          <w:lang w:val="en-US"/>
        </w:rPr>
        <w:t>power.</w:t>
      </w:r>
      <w:r w:rsidR="00A135C7" w:rsidRPr="00A135C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The present research presents the results of studies on the method of calculation of a cross-jet hydraulic turbine of a </w:t>
      </w:r>
      <w:bookmarkStart w:id="2" w:name="_Hlk86582295"/>
      <w:r w:rsidR="00A135C7" w:rsidRPr="00A135C7">
        <w:rPr>
          <w:rFonts w:ascii="Times New Roman" w:hAnsi="Times New Roman" w:cs="Times New Roman"/>
          <w:i/>
          <w:sz w:val="20"/>
          <w:szCs w:val="20"/>
          <w:lang w:val="en-US"/>
        </w:rPr>
        <w:t xml:space="preserve">micro-hydroelectric power station </w:t>
      </w:r>
      <w:bookmarkEnd w:id="2"/>
      <w:r w:rsidR="00A135C7" w:rsidRPr="00A135C7">
        <w:rPr>
          <w:rFonts w:ascii="Times New Roman" w:hAnsi="Times New Roman" w:cs="Times New Roman"/>
          <w:i/>
          <w:sz w:val="20"/>
          <w:szCs w:val="20"/>
          <w:lang w:val="en-US"/>
        </w:rPr>
        <w:t xml:space="preserve">for power supply of small power consumers. The proposed method of calculation </w:t>
      </w:r>
      <w:proofErr w:type="gramStart"/>
      <w:r w:rsidR="00A135C7" w:rsidRPr="00A135C7">
        <w:rPr>
          <w:rFonts w:ascii="Times New Roman" w:hAnsi="Times New Roman" w:cs="Times New Roman"/>
          <w:i/>
          <w:sz w:val="20"/>
          <w:szCs w:val="20"/>
          <w:lang w:val="en-US"/>
        </w:rPr>
        <w:t>can be used</w:t>
      </w:r>
      <w:proofErr w:type="gramEnd"/>
      <w:r w:rsidR="00A135C7" w:rsidRPr="00A135C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for the preliminary analysis of basic parameters of a cross-jet hydraulic turbine.</w:t>
      </w:r>
    </w:p>
    <w:p w:rsidR="00E40BDC" w:rsidRPr="00A135C7" w:rsidRDefault="000E5D76" w:rsidP="00A135C7">
      <w:pPr>
        <w:pStyle w:val="a7"/>
        <w:ind w:firstLine="709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A135C7">
        <w:rPr>
          <w:rFonts w:ascii="Times New Roman" w:hAnsi="Times New Roman" w:cs="Times New Roman"/>
          <w:b/>
          <w:i/>
          <w:sz w:val="20"/>
          <w:szCs w:val="20"/>
          <w:lang w:val="en"/>
        </w:rPr>
        <w:t>Ke</w:t>
      </w:r>
      <w:r w:rsidR="007008A6" w:rsidRPr="00A135C7">
        <w:rPr>
          <w:rFonts w:ascii="Times New Roman" w:hAnsi="Times New Roman" w:cs="Times New Roman"/>
          <w:b/>
          <w:i/>
          <w:sz w:val="20"/>
          <w:szCs w:val="20"/>
          <w:lang w:val="en"/>
        </w:rPr>
        <w:t>y</w:t>
      </w:r>
      <w:r w:rsidR="00616EBC" w:rsidRPr="00A135C7">
        <w:rPr>
          <w:rFonts w:ascii="Times New Roman" w:hAnsi="Times New Roman" w:cs="Times New Roman"/>
          <w:b/>
          <w:i/>
          <w:sz w:val="20"/>
          <w:szCs w:val="20"/>
          <w:lang w:val="en"/>
        </w:rPr>
        <w:t>words:</w:t>
      </w:r>
      <w:r w:rsidR="007008A6" w:rsidRPr="00A135C7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="007008A6" w:rsidRPr="00A135C7">
        <w:rPr>
          <w:rFonts w:ascii="Times New Roman" w:eastAsia="Times New Roman" w:hAnsi="Times New Roman" w:cs="Times New Roman"/>
          <w:bCs/>
          <w:i/>
          <w:sz w:val="20"/>
          <w:szCs w:val="20"/>
          <w:lang w:val="en-US"/>
        </w:rPr>
        <w:t>micro-hydroelectric power station,</w:t>
      </w:r>
      <w:r w:rsidR="007008A6" w:rsidRPr="00A135C7">
        <w:rPr>
          <w:rFonts w:ascii="Times New Roman" w:hAnsi="Times New Roman" w:cs="Times New Roman"/>
          <w:i/>
          <w:sz w:val="20"/>
          <w:szCs w:val="20"/>
          <w:highlight w:val="white"/>
          <w:lang w:val="en-US"/>
        </w:rPr>
        <w:t xml:space="preserve"> low power consumers, distance of electro transmission</w:t>
      </w:r>
    </w:p>
    <w:p w:rsidR="002D753E" w:rsidRPr="002D753E" w:rsidRDefault="002D753E" w:rsidP="00F666A6">
      <w:pPr>
        <w:spacing w:after="0" w:line="240" w:lineRule="auto"/>
        <w:ind w:firstLine="720"/>
        <w:jc w:val="both"/>
        <w:rPr>
          <w:rFonts w:ascii="Times New Roman" w:hAnsi="Times New Roman"/>
          <w:i/>
          <w:sz w:val="20"/>
          <w:szCs w:val="20"/>
          <w:lang w:val="en-US"/>
        </w:rPr>
      </w:pPr>
    </w:p>
    <w:p w:rsidR="00DE1F29" w:rsidRPr="002063FE" w:rsidRDefault="00DE1F29" w:rsidP="00DE1F29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B066FE">
        <w:rPr>
          <w:rFonts w:ascii="Times New Roman" w:hAnsi="Times New Roman"/>
          <w:lang w:val="en-US"/>
        </w:rPr>
        <w:t>Bibliography</w:t>
      </w:r>
    </w:p>
    <w:p w:rsidR="00A135C7" w:rsidRPr="00D45B88" w:rsidRDefault="00A135C7" w:rsidP="00A135C7">
      <w:pPr>
        <w:pStyle w:val="a7"/>
        <w:ind w:firstLine="709"/>
        <w:rPr>
          <w:rFonts w:ascii="Times New Roman" w:hAnsi="Times New Roman" w:cs="Times New Roman"/>
          <w:sz w:val="22"/>
          <w:szCs w:val="22"/>
          <w:lang w:val="en-US"/>
        </w:rPr>
      </w:pPr>
      <w:r w:rsidRPr="00A135C7">
        <w:rPr>
          <w:rFonts w:ascii="Times New Roman" w:hAnsi="Times New Roman" w:cs="Times New Roman"/>
          <w:sz w:val="22"/>
          <w:szCs w:val="22"/>
          <w:lang w:val="en-US"/>
        </w:rPr>
        <w:t xml:space="preserve">1. </w:t>
      </w:r>
      <w:proofErr w:type="spellStart"/>
      <w:r w:rsidRPr="00A135C7">
        <w:rPr>
          <w:rFonts w:ascii="Times New Roman" w:hAnsi="Times New Roman" w:cs="Times New Roman"/>
          <w:sz w:val="22"/>
          <w:szCs w:val="22"/>
          <w:lang w:val="en-US"/>
        </w:rPr>
        <w:t>Marchenko</w:t>
      </w:r>
      <w:proofErr w:type="spellEnd"/>
      <w:r w:rsidRPr="00A135C7">
        <w:rPr>
          <w:rFonts w:ascii="Times New Roman" w:hAnsi="Times New Roman" w:cs="Times New Roman"/>
          <w:sz w:val="22"/>
          <w:szCs w:val="22"/>
          <w:lang w:val="en-US"/>
        </w:rPr>
        <w:t xml:space="preserve"> O.V., </w:t>
      </w:r>
      <w:proofErr w:type="spellStart"/>
      <w:r w:rsidRPr="00A135C7">
        <w:rPr>
          <w:rFonts w:ascii="Times New Roman" w:hAnsi="Times New Roman" w:cs="Times New Roman"/>
          <w:sz w:val="22"/>
          <w:szCs w:val="22"/>
          <w:lang w:val="en-US"/>
        </w:rPr>
        <w:t>Solomin</w:t>
      </w:r>
      <w:proofErr w:type="spellEnd"/>
      <w:r w:rsidRPr="00A135C7">
        <w:rPr>
          <w:rFonts w:ascii="Times New Roman" w:hAnsi="Times New Roman" w:cs="Times New Roman"/>
          <w:sz w:val="22"/>
          <w:szCs w:val="22"/>
          <w:lang w:val="en-US"/>
        </w:rPr>
        <w:t xml:space="preserve"> S.V. Complex usage of renewable energy sources of different types for combined production of electricity and heat. //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A135C7">
        <w:rPr>
          <w:rFonts w:ascii="Times New Roman" w:hAnsi="Times New Roman" w:cs="Times New Roman"/>
          <w:sz w:val="22"/>
          <w:szCs w:val="22"/>
          <w:lang w:val="en-US"/>
        </w:rPr>
        <w:t>Industria</w:t>
      </w:r>
      <w:r>
        <w:rPr>
          <w:rFonts w:ascii="Times New Roman" w:hAnsi="Times New Roman" w:cs="Times New Roman"/>
          <w:sz w:val="22"/>
          <w:szCs w:val="22"/>
          <w:lang w:val="en-US"/>
        </w:rPr>
        <w:t>l energy. 2018. № 5. – p.</w:t>
      </w:r>
      <w:r w:rsidRPr="00A135C7">
        <w:rPr>
          <w:rFonts w:ascii="Times New Roman" w:hAnsi="Times New Roman" w:cs="Times New Roman"/>
          <w:sz w:val="22"/>
          <w:szCs w:val="22"/>
          <w:lang w:val="en-US"/>
        </w:rPr>
        <w:t xml:space="preserve"> 52-57</w:t>
      </w:r>
      <w:r w:rsidR="00D45B88" w:rsidRPr="00D45B88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814F4A" w:rsidRPr="00D45B88" w:rsidRDefault="00814F4A" w:rsidP="00A135C7">
      <w:pPr>
        <w:pStyle w:val="a7"/>
        <w:ind w:firstLine="709"/>
        <w:rPr>
          <w:rFonts w:ascii="Times New Roman" w:hAnsi="Times New Roman" w:cs="Times New Roman"/>
          <w:sz w:val="22"/>
          <w:szCs w:val="22"/>
          <w:lang w:val="en-US"/>
        </w:rPr>
      </w:pPr>
      <w:r w:rsidRPr="00A135C7">
        <w:rPr>
          <w:rFonts w:ascii="Times New Roman" w:hAnsi="Times New Roman" w:cs="Times New Roman"/>
          <w:sz w:val="22"/>
          <w:szCs w:val="22"/>
          <w:lang w:val="en-US"/>
        </w:rPr>
        <w:t xml:space="preserve">2. </w:t>
      </w:r>
      <w:proofErr w:type="spellStart"/>
      <w:r w:rsidRPr="00A135C7">
        <w:rPr>
          <w:rFonts w:ascii="Times New Roman" w:hAnsi="Times New Roman" w:cs="Times New Roman"/>
          <w:sz w:val="22"/>
          <w:szCs w:val="22"/>
          <w:lang w:val="en-US"/>
        </w:rPr>
        <w:t>Mikhailov</w:t>
      </w:r>
      <w:proofErr w:type="spellEnd"/>
      <w:r w:rsidRPr="00A135C7">
        <w:rPr>
          <w:rFonts w:ascii="Times New Roman" w:hAnsi="Times New Roman" w:cs="Times New Roman"/>
          <w:sz w:val="22"/>
          <w:szCs w:val="22"/>
          <w:lang w:val="en-US"/>
        </w:rPr>
        <w:t xml:space="preserve"> L.P., Feldman B.N., </w:t>
      </w:r>
      <w:proofErr w:type="spellStart"/>
      <w:r w:rsidRPr="00A135C7">
        <w:rPr>
          <w:rFonts w:ascii="Times New Roman" w:hAnsi="Times New Roman" w:cs="Times New Roman"/>
          <w:sz w:val="22"/>
          <w:szCs w:val="22"/>
          <w:lang w:val="en-US"/>
        </w:rPr>
        <w:t>Markanov</w:t>
      </w:r>
      <w:proofErr w:type="spellEnd"/>
      <w:r w:rsidRPr="00A135C7">
        <w:rPr>
          <w:rFonts w:ascii="Times New Roman" w:hAnsi="Times New Roman" w:cs="Times New Roman"/>
          <w:sz w:val="22"/>
          <w:szCs w:val="22"/>
          <w:lang w:val="en-US"/>
        </w:rPr>
        <w:t xml:space="preserve"> T.K. and others Malaya </w:t>
      </w:r>
      <w:proofErr w:type="spellStart"/>
      <w:r w:rsidRPr="00A135C7">
        <w:rPr>
          <w:rFonts w:ascii="Times New Roman" w:hAnsi="Times New Roman" w:cs="Times New Roman"/>
          <w:sz w:val="22"/>
          <w:szCs w:val="22"/>
          <w:lang w:val="en-US"/>
        </w:rPr>
        <w:t>Gidroenergetika</w:t>
      </w:r>
      <w:proofErr w:type="spellEnd"/>
      <w:r w:rsidRPr="00A135C7">
        <w:rPr>
          <w:rFonts w:ascii="Times New Roman" w:hAnsi="Times New Roman" w:cs="Times New Roman"/>
          <w:sz w:val="22"/>
          <w:szCs w:val="22"/>
          <w:lang w:val="en-US"/>
        </w:rPr>
        <w:t xml:space="preserve"> [Small Hydropower], edited by </w:t>
      </w:r>
      <w:proofErr w:type="spellStart"/>
      <w:r w:rsidRPr="00A135C7">
        <w:rPr>
          <w:rFonts w:ascii="Times New Roman" w:hAnsi="Times New Roman" w:cs="Times New Roman"/>
          <w:sz w:val="22"/>
          <w:szCs w:val="22"/>
          <w:lang w:val="en-US"/>
        </w:rPr>
        <w:t>Mikhailov</w:t>
      </w:r>
      <w:proofErr w:type="spellEnd"/>
      <w:r w:rsidRPr="00A135C7">
        <w:rPr>
          <w:rFonts w:ascii="Times New Roman" w:hAnsi="Times New Roman" w:cs="Times New Roman"/>
          <w:sz w:val="22"/>
          <w:szCs w:val="22"/>
          <w:lang w:val="en-US"/>
        </w:rPr>
        <w:t xml:space="preserve"> L.P. – M</w:t>
      </w:r>
      <w:r w:rsidR="00B3714C">
        <w:rPr>
          <w:rFonts w:ascii="Times New Roman" w:hAnsi="Times New Roman" w:cs="Times New Roman"/>
          <w:sz w:val="22"/>
          <w:szCs w:val="22"/>
          <w:lang w:val="en-US"/>
        </w:rPr>
        <w:t xml:space="preserve">.: </w:t>
      </w:r>
      <w:proofErr w:type="spellStart"/>
      <w:r w:rsidR="00B3714C">
        <w:rPr>
          <w:rFonts w:ascii="Times New Roman" w:hAnsi="Times New Roman" w:cs="Times New Roman"/>
          <w:sz w:val="22"/>
          <w:szCs w:val="22"/>
          <w:lang w:val="en-US"/>
        </w:rPr>
        <w:t>Energoatomizdat</w:t>
      </w:r>
      <w:proofErr w:type="spellEnd"/>
      <w:r w:rsidR="00B3714C">
        <w:rPr>
          <w:rFonts w:ascii="Times New Roman" w:hAnsi="Times New Roman" w:cs="Times New Roman"/>
          <w:sz w:val="22"/>
          <w:szCs w:val="22"/>
          <w:lang w:val="en-US"/>
        </w:rPr>
        <w:t xml:space="preserve"> Publ., 1989. </w:t>
      </w:r>
      <w:r w:rsidR="00B3714C" w:rsidRPr="00A135C7">
        <w:rPr>
          <w:rFonts w:ascii="Times New Roman" w:hAnsi="Times New Roman" w:cs="Times New Roman"/>
          <w:sz w:val="22"/>
          <w:szCs w:val="22"/>
          <w:lang w:val="en-US"/>
        </w:rPr>
        <w:t>–</w:t>
      </w:r>
      <w:r w:rsidR="00B371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A135C7">
        <w:rPr>
          <w:rFonts w:ascii="Times New Roman" w:hAnsi="Times New Roman" w:cs="Times New Roman"/>
          <w:sz w:val="22"/>
          <w:szCs w:val="22"/>
          <w:lang w:val="en-US"/>
        </w:rPr>
        <w:t>p. 184</w:t>
      </w:r>
      <w:r w:rsidR="00D45B88" w:rsidRPr="00D45B88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A135C7" w:rsidRPr="00D45B88" w:rsidRDefault="00814F4A" w:rsidP="00A135C7">
      <w:pPr>
        <w:pStyle w:val="a7"/>
        <w:ind w:firstLine="709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A135C7">
        <w:rPr>
          <w:rFonts w:ascii="Times New Roman" w:hAnsi="Times New Roman" w:cs="Times New Roman"/>
          <w:sz w:val="22"/>
          <w:szCs w:val="22"/>
          <w:lang w:val="en-US"/>
        </w:rPr>
        <w:t>Blinov</w:t>
      </w:r>
      <w:proofErr w:type="spellEnd"/>
      <w:r w:rsidRPr="00A135C7">
        <w:rPr>
          <w:rFonts w:ascii="Times New Roman" w:hAnsi="Times New Roman" w:cs="Times New Roman"/>
          <w:sz w:val="22"/>
          <w:szCs w:val="22"/>
          <w:lang w:val="en-US"/>
        </w:rPr>
        <w:t xml:space="preserve"> B.S. </w:t>
      </w:r>
      <w:proofErr w:type="spellStart"/>
      <w:r w:rsidRPr="00A135C7">
        <w:rPr>
          <w:rFonts w:ascii="Times New Roman" w:hAnsi="Times New Roman" w:cs="Times New Roman"/>
          <w:sz w:val="22"/>
          <w:szCs w:val="22"/>
          <w:lang w:val="en-US"/>
        </w:rPr>
        <w:t>Girlyandnaya</w:t>
      </w:r>
      <w:proofErr w:type="spellEnd"/>
      <w:r w:rsidRPr="00A135C7">
        <w:rPr>
          <w:rFonts w:ascii="Times New Roman" w:hAnsi="Times New Roman" w:cs="Times New Roman"/>
          <w:sz w:val="22"/>
          <w:szCs w:val="22"/>
          <w:lang w:val="en-US"/>
        </w:rPr>
        <w:t xml:space="preserve"> GES [Daisy Chain Hydro Electro Station] – </w:t>
      </w:r>
      <w:r w:rsidRPr="00A135C7">
        <w:rPr>
          <w:rFonts w:ascii="Times New Roman" w:hAnsi="Times New Roman" w:cs="Times New Roman"/>
          <w:sz w:val="22"/>
          <w:szCs w:val="22"/>
        </w:rPr>
        <w:t>М</w:t>
      </w:r>
      <w:r w:rsidRPr="00A135C7">
        <w:rPr>
          <w:rFonts w:ascii="Times New Roman" w:hAnsi="Times New Roman" w:cs="Times New Roman"/>
          <w:sz w:val="22"/>
          <w:szCs w:val="22"/>
          <w:lang w:val="en-US"/>
        </w:rPr>
        <w:t xml:space="preserve">.-L.: </w:t>
      </w:r>
      <w:proofErr w:type="spellStart"/>
      <w:r w:rsidRPr="00A135C7">
        <w:rPr>
          <w:rFonts w:ascii="Times New Roman" w:hAnsi="Times New Roman" w:cs="Times New Roman"/>
          <w:sz w:val="22"/>
          <w:szCs w:val="22"/>
          <w:lang w:val="en-US"/>
        </w:rPr>
        <w:t>Gosenergoizdat</w:t>
      </w:r>
      <w:proofErr w:type="spellEnd"/>
      <w:r w:rsidRPr="00A135C7">
        <w:rPr>
          <w:rFonts w:ascii="Times New Roman" w:hAnsi="Times New Roman" w:cs="Times New Roman"/>
          <w:sz w:val="22"/>
          <w:szCs w:val="22"/>
          <w:lang w:val="en-US"/>
        </w:rPr>
        <w:t xml:space="preserve"> Publ., 1963. – p. 64</w:t>
      </w:r>
      <w:r w:rsidR="00D45B88" w:rsidRPr="00D45B88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A2099F" w:rsidRPr="00D45B88" w:rsidRDefault="00A135C7" w:rsidP="00A135C7">
      <w:pPr>
        <w:pStyle w:val="a7"/>
        <w:ind w:firstLine="709"/>
        <w:rPr>
          <w:rFonts w:ascii="Times New Roman" w:hAnsi="Times New Roman" w:cs="Times New Roman"/>
          <w:sz w:val="22"/>
          <w:szCs w:val="22"/>
          <w:lang w:val="en-US"/>
        </w:rPr>
      </w:pPr>
      <w:r w:rsidRPr="00A135C7">
        <w:rPr>
          <w:rFonts w:ascii="Times New Roman" w:hAnsi="Times New Roman" w:cs="Times New Roman"/>
          <w:sz w:val="22"/>
          <w:szCs w:val="22"/>
          <w:lang w:val="en-US"/>
        </w:rPr>
        <w:t xml:space="preserve">3. </w:t>
      </w:r>
      <w:proofErr w:type="spellStart"/>
      <w:r w:rsidRPr="00A135C7">
        <w:rPr>
          <w:rFonts w:ascii="Times New Roman" w:hAnsi="Times New Roman" w:cs="Times New Roman"/>
          <w:sz w:val="22"/>
          <w:szCs w:val="22"/>
          <w:lang w:val="en-US"/>
        </w:rPr>
        <w:t>Lepeshkin</w:t>
      </w:r>
      <w:proofErr w:type="spellEnd"/>
      <w:r w:rsidRPr="00A135C7">
        <w:rPr>
          <w:rFonts w:ascii="Times New Roman" w:hAnsi="Times New Roman" w:cs="Times New Roman"/>
          <w:sz w:val="22"/>
          <w:szCs w:val="22"/>
          <w:lang w:val="en-US"/>
        </w:rPr>
        <w:t xml:space="preserve"> A.R., </w:t>
      </w:r>
      <w:proofErr w:type="spellStart"/>
      <w:r w:rsidRPr="00A135C7">
        <w:rPr>
          <w:rFonts w:ascii="Times New Roman" w:hAnsi="Times New Roman" w:cs="Times New Roman"/>
          <w:sz w:val="22"/>
          <w:szCs w:val="22"/>
          <w:lang w:val="en-US"/>
        </w:rPr>
        <w:t>Kachanov</w:t>
      </w:r>
      <w:proofErr w:type="spellEnd"/>
      <w:r w:rsidRPr="00A135C7">
        <w:rPr>
          <w:rFonts w:ascii="Times New Roman" w:hAnsi="Times New Roman" w:cs="Times New Roman"/>
          <w:sz w:val="22"/>
          <w:szCs w:val="22"/>
          <w:lang w:val="en-US"/>
        </w:rPr>
        <w:t xml:space="preserve"> A.N. Application of various designs of micro-hydroelectric power stations to increase the efficiency of power supply to small power consumers//Energy and resource saving  - XXI century.: Digest of the VIII international scientific and practical conference. Orel GTU: Publishing House "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Orlik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" and Co, 2011. - p</w:t>
      </w:r>
      <w:r w:rsidRPr="00A135C7">
        <w:rPr>
          <w:rFonts w:ascii="Times New Roman" w:hAnsi="Times New Roman" w:cs="Times New Roman"/>
          <w:sz w:val="22"/>
          <w:szCs w:val="22"/>
          <w:lang w:val="en-US"/>
        </w:rPr>
        <w:t>. 54-57</w:t>
      </w:r>
      <w:r w:rsidR="00D45B88" w:rsidRPr="00D45B88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A2099F" w:rsidRPr="00D45B88" w:rsidRDefault="00A2099F" w:rsidP="00A135C7">
      <w:pPr>
        <w:pStyle w:val="a7"/>
        <w:ind w:firstLine="709"/>
        <w:rPr>
          <w:rFonts w:ascii="Times New Roman" w:hAnsi="Times New Roman" w:cs="Times New Roman"/>
          <w:sz w:val="22"/>
          <w:szCs w:val="22"/>
          <w:lang w:val="en-US"/>
        </w:rPr>
      </w:pPr>
      <w:r w:rsidRPr="00A135C7">
        <w:rPr>
          <w:rFonts w:ascii="Times New Roman" w:hAnsi="Times New Roman" w:cs="Times New Roman"/>
          <w:sz w:val="22"/>
          <w:szCs w:val="22"/>
          <w:lang w:val="en-US"/>
        </w:rPr>
        <w:t xml:space="preserve">4. </w:t>
      </w:r>
      <w:proofErr w:type="spellStart"/>
      <w:r w:rsidRPr="00A135C7">
        <w:rPr>
          <w:rFonts w:ascii="Times New Roman" w:hAnsi="Times New Roman" w:cs="Times New Roman"/>
          <w:sz w:val="22"/>
          <w:szCs w:val="22"/>
          <w:lang w:val="en-US"/>
        </w:rPr>
        <w:t>Blinov</w:t>
      </w:r>
      <w:proofErr w:type="spellEnd"/>
      <w:r w:rsidRPr="00A135C7">
        <w:rPr>
          <w:rFonts w:ascii="Times New Roman" w:hAnsi="Times New Roman" w:cs="Times New Roman"/>
          <w:sz w:val="22"/>
          <w:szCs w:val="22"/>
          <w:lang w:val="en-US"/>
        </w:rPr>
        <w:t xml:space="preserve"> B.S. </w:t>
      </w:r>
      <w:proofErr w:type="spellStart"/>
      <w:r w:rsidRPr="00A135C7">
        <w:rPr>
          <w:rFonts w:ascii="Times New Roman" w:hAnsi="Times New Roman" w:cs="Times New Roman"/>
          <w:i/>
          <w:sz w:val="22"/>
          <w:szCs w:val="22"/>
          <w:lang w:val="en-US"/>
        </w:rPr>
        <w:t>Girlyandnaya</w:t>
      </w:r>
      <w:proofErr w:type="spellEnd"/>
      <w:r w:rsidRPr="00A135C7">
        <w:rPr>
          <w:rFonts w:ascii="Times New Roman" w:hAnsi="Times New Roman" w:cs="Times New Roman"/>
          <w:i/>
          <w:sz w:val="22"/>
          <w:szCs w:val="22"/>
          <w:lang w:val="en-US"/>
        </w:rPr>
        <w:t xml:space="preserve"> GES</w:t>
      </w:r>
      <w:r w:rsidRPr="00A135C7">
        <w:rPr>
          <w:rFonts w:ascii="Times New Roman" w:hAnsi="Times New Roman" w:cs="Times New Roman"/>
          <w:sz w:val="22"/>
          <w:szCs w:val="22"/>
          <w:lang w:val="en-US"/>
        </w:rPr>
        <w:t xml:space="preserve"> [Daisy Chain Hydro Electro Station] – </w:t>
      </w:r>
      <w:r w:rsidRPr="00A135C7">
        <w:rPr>
          <w:rFonts w:ascii="Times New Roman" w:hAnsi="Times New Roman" w:cs="Times New Roman"/>
          <w:sz w:val="22"/>
          <w:szCs w:val="22"/>
        </w:rPr>
        <w:t>М</w:t>
      </w:r>
      <w:r w:rsidRPr="00A135C7">
        <w:rPr>
          <w:rFonts w:ascii="Times New Roman" w:hAnsi="Times New Roman" w:cs="Times New Roman"/>
          <w:sz w:val="22"/>
          <w:szCs w:val="22"/>
          <w:lang w:val="en-US"/>
        </w:rPr>
        <w:t xml:space="preserve">.-L.: </w:t>
      </w:r>
      <w:proofErr w:type="spellStart"/>
      <w:r w:rsidRPr="00A135C7">
        <w:rPr>
          <w:rFonts w:ascii="Times New Roman" w:hAnsi="Times New Roman" w:cs="Times New Roman"/>
          <w:sz w:val="22"/>
          <w:szCs w:val="22"/>
          <w:lang w:val="en-US"/>
        </w:rPr>
        <w:t>Gosenergoizdat</w:t>
      </w:r>
      <w:proofErr w:type="spellEnd"/>
      <w:r w:rsidRPr="00A135C7">
        <w:rPr>
          <w:rFonts w:ascii="Times New Roman" w:hAnsi="Times New Roman" w:cs="Times New Roman"/>
          <w:sz w:val="22"/>
          <w:szCs w:val="22"/>
          <w:lang w:val="en-US"/>
        </w:rPr>
        <w:t xml:space="preserve"> Publ., 1963. – p. 64</w:t>
      </w:r>
      <w:r w:rsidR="00D45B88" w:rsidRPr="00D45B88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814F4A" w:rsidRPr="00D45B88" w:rsidRDefault="00A135C7" w:rsidP="00A135C7">
      <w:pPr>
        <w:pStyle w:val="a7"/>
        <w:ind w:firstLine="709"/>
        <w:rPr>
          <w:rFonts w:ascii="Times New Roman" w:hAnsi="Times New Roman" w:cs="Times New Roman"/>
          <w:sz w:val="22"/>
          <w:szCs w:val="22"/>
          <w:lang w:val="en-US"/>
        </w:rPr>
      </w:pPr>
      <w:r w:rsidRPr="00A135C7">
        <w:rPr>
          <w:rFonts w:ascii="Times New Roman" w:hAnsi="Times New Roman" w:cs="Times New Roman"/>
          <w:sz w:val="22"/>
          <w:szCs w:val="22"/>
          <w:lang w:val="en-US"/>
        </w:rPr>
        <w:t xml:space="preserve">5. Manual on Hydraulic Calculations/P.G. </w:t>
      </w:r>
      <w:proofErr w:type="spellStart"/>
      <w:r w:rsidRPr="00A135C7">
        <w:rPr>
          <w:rFonts w:ascii="Times New Roman" w:hAnsi="Times New Roman" w:cs="Times New Roman"/>
          <w:sz w:val="22"/>
          <w:szCs w:val="22"/>
          <w:lang w:val="en-US"/>
        </w:rPr>
        <w:t>Kiselev</w:t>
      </w:r>
      <w:proofErr w:type="spellEnd"/>
      <w:r w:rsidRPr="00A135C7">
        <w:rPr>
          <w:rFonts w:ascii="Times New Roman" w:hAnsi="Times New Roman" w:cs="Times New Roman"/>
          <w:sz w:val="22"/>
          <w:szCs w:val="22"/>
          <w:lang w:val="en-US"/>
        </w:rPr>
        <w:t xml:space="preserve"> [and others]; Ed. P.G. </w:t>
      </w:r>
      <w:proofErr w:type="spellStart"/>
      <w:r w:rsidRPr="00A135C7">
        <w:rPr>
          <w:rFonts w:ascii="Times New Roman" w:hAnsi="Times New Roman" w:cs="Times New Roman"/>
          <w:sz w:val="22"/>
          <w:szCs w:val="22"/>
          <w:lang w:val="en-US"/>
        </w:rPr>
        <w:t>Kiseleva</w:t>
      </w:r>
      <w:proofErr w:type="spellEnd"/>
      <w:r w:rsidRPr="00A135C7">
        <w:rPr>
          <w:rFonts w:ascii="Times New Roman" w:hAnsi="Times New Roman" w:cs="Times New Roman"/>
          <w:sz w:val="22"/>
          <w:szCs w:val="22"/>
          <w:lang w:val="en-US"/>
        </w:rPr>
        <w:t xml:space="preserve">. - M: </w:t>
      </w:r>
      <w:proofErr w:type="spellStart"/>
      <w:r w:rsidRPr="00A135C7">
        <w:rPr>
          <w:rFonts w:ascii="Times New Roman" w:hAnsi="Times New Roman" w:cs="Times New Roman"/>
          <w:sz w:val="22"/>
          <w:szCs w:val="22"/>
          <w:lang w:val="en-US"/>
        </w:rPr>
        <w:t>Energia</w:t>
      </w:r>
      <w:proofErr w:type="spellEnd"/>
      <w:r w:rsidRPr="00A135C7">
        <w:rPr>
          <w:rFonts w:ascii="Times New Roman" w:hAnsi="Times New Roman" w:cs="Times New Roman"/>
          <w:sz w:val="22"/>
          <w:szCs w:val="22"/>
          <w:lang w:val="en-US"/>
        </w:rPr>
        <w:t xml:space="preserve"> 1972. – </w:t>
      </w:r>
      <w:r w:rsidR="00B3714C">
        <w:rPr>
          <w:rFonts w:ascii="Times New Roman" w:hAnsi="Times New Roman" w:cs="Times New Roman"/>
          <w:sz w:val="22"/>
          <w:szCs w:val="22"/>
          <w:lang w:val="en-US"/>
        </w:rPr>
        <w:t>p. 312</w:t>
      </w:r>
      <w:r w:rsidR="00D45B88" w:rsidRPr="00D45B88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814F4A" w:rsidRPr="00D45B88" w:rsidRDefault="00814F4A" w:rsidP="00A135C7">
      <w:pPr>
        <w:pStyle w:val="a7"/>
        <w:ind w:firstLine="709"/>
        <w:rPr>
          <w:rFonts w:ascii="Times New Roman" w:hAnsi="Times New Roman" w:cs="Times New Roman"/>
          <w:sz w:val="22"/>
          <w:szCs w:val="22"/>
          <w:lang w:val="en-US"/>
        </w:rPr>
      </w:pPr>
      <w:r w:rsidRPr="00A135C7">
        <w:rPr>
          <w:rFonts w:ascii="Times New Roman" w:hAnsi="Times New Roman" w:cs="Times New Roman"/>
          <w:sz w:val="22"/>
          <w:szCs w:val="22"/>
          <w:lang w:val="en-US"/>
        </w:rPr>
        <w:t xml:space="preserve">6. </w:t>
      </w:r>
      <w:proofErr w:type="spellStart"/>
      <w:r w:rsidRPr="00A135C7">
        <w:rPr>
          <w:rFonts w:ascii="Times New Roman" w:hAnsi="Times New Roman" w:cs="Times New Roman"/>
          <w:sz w:val="22"/>
          <w:szCs w:val="22"/>
          <w:lang w:val="en-US"/>
        </w:rPr>
        <w:t>Kuskov</w:t>
      </w:r>
      <w:proofErr w:type="spellEnd"/>
      <w:r w:rsidRPr="00A135C7">
        <w:rPr>
          <w:rFonts w:ascii="Times New Roman" w:hAnsi="Times New Roman" w:cs="Times New Roman"/>
          <w:sz w:val="22"/>
          <w:szCs w:val="22"/>
          <w:lang w:val="en-US"/>
        </w:rPr>
        <w:t xml:space="preserve"> A.I. </w:t>
      </w:r>
      <w:proofErr w:type="spellStart"/>
      <w:r w:rsidRPr="00A135C7">
        <w:rPr>
          <w:rFonts w:ascii="Times New Roman" w:hAnsi="Times New Roman" w:cs="Times New Roman"/>
          <w:sz w:val="22"/>
          <w:szCs w:val="22"/>
          <w:lang w:val="en-US"/>
        </w:rPr>
        <w:t>Razrabotka</w:t>
      </w:r>
      <w:proofErr w:type="spellEnd"/>
      <w:r w:rsidRPr="00A135C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A135C7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A135C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A135C7">
        <w:rPr>
          <w:rFonts w:ascii="Times New Roman" w:hAnsi="Times New Roman" w:cs="Times New Roman"/>
          <w:sz w:val="22"/>
          <w:szCs w:val="22"/>
          <w:lang w:val="en-US"/>
        </w:rPr>
        <w:t>issledovanie</w:t>
      </w:r>
      <w:proofErr w:type="spellEnd"/>
      <w:r w:rsidRPr="00A135C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A135C7">
        <w:rPr>
          <w:rFonts w:ascii="Times New Roman" w:hAnsi="Times New Roman" w:cs="Times New Roman"/>
          <w:sz w:val="22"/>
          <w:szCs w:val="22"/>
          <w:lang w:val="en-US"/>
        </w:rPr>
        <w:t>mobilnoy</w:t>
      </w:r>
      <w:proofErr w:type="spellEnd"/>
      <w:r w:rsidRPr="00A135C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A135C7">
        <w:rPr>
          <w:rFonts w:ascii="Times New Roman" w:hAnsi="Times New Roman" w:cs="Times New Roman"/>
          <w:sz w:val="22"/>
          <w:szCs w:val="22"/>
          <w:lang w:val="en-US"/>
        </w:rPr>
        <w:t>gidroturbinnoy</w:t>
      </w:r>
      <w:proofErr w:type="spellEnd"/>
      <w:r w:rsidRPr="00A135C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A135C7">
        <w:rPr>
          <w:rFonts w:ascii="Times New Roman" w:hAnsi="Times New Roman" w:cs="Times New Roman"/>
          <w:sz w:val="22"/>
          <w:szCs w:val="22"/>
          <w:lang w:val="en-US"/>
        </w:rPr>
        <w:t>ustanovki</w:t>
      </w:r>
      <w:proofErr w:type="spellEnd"/>
      <w:r w:rsidRPr="00A135C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A135C7">
        <w:rPr>
          <w:rFonts w:ascii="Times New Roman" w:hAnsi="Times New Roman" w:cs="Times New Roman"/>
          <w:sz w:val="22"/>
          <w:szCs w:val="22"/>
          <w:lang w:val="en-US"/>
        </w:rPr>
        <w:t>dlya</w:t>
      </w:r>
      <w:proofErr w:type="spellEnd"/>
      <w:r w:rsidRPr="00A135C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A135C7">
        <w:rPr>
          <w:rFonts w:ascii="Times New Roman" w:hAnsi="Times New Roman" w:cs="Times New Roman"/>
          <w:sz w:val="22"/>
          <w:szCs w:val="22"/>
          <w:lang w:val="en-US"/>
        </w:rPr>
        <w:t>energoobespecheniya</w:t>
      </w:r>
      <w:proofErr w:type="spellEnd"/>
      <w:r w:rsidRPr="00A135C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A135C7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A135C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A135C7">
        <w:rPr>
          <w:rFonts w:ascii="Times New Roman" w:hAnsi="Times New Roman" w:cs="Times New Roman"/>
          <w:sz w:val="22"/>
          <w:szCs w:val="22"/>
          <w:lang w:val="en-US"/>
        </w:rPr>
        <w:t>vodosnabzheniya</w:t>
      </w:r>
      <w:proofErr w:type="spellEnd"/>
      <w:r w:rsidRPr="00A135C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A135C7">
        <w:rPr>
          <w:rFonts w:ascii="Times New Roman" w:hAnsi="Times New Roman" w:cs="Times New Roman"/>
          <w:sz w:val="22"/>
          <w:szCs w:val="22"/>
          <w:lang w:val="en-US"/>
        </w:rPr>
        <w:t>selskokhozyaistvennikh</w:t>
      </w:r>
      <w:proofErr w:type="spellEnd"/>
      <w:r w:rsidRPr="00A135C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A135C7">
        <w:rPr>
          <w:rFonts w:ascii="Times New Roman" w:hAnsi="Times New Roman" w:cs="Times New Roman"/>
          <w:sz w:val="22"/>
          <w:szCs w:val="22"/>
          <w:lang w:val="en-US"/>
        </w:rPr>
        <w:t>obiektov</w:t>
      </w:r>
      <w:proofErr w:type="spellEnd"/>
      <w:r w:rsidRPr="00A135C7">
        <w:rPr>
          <w:rFonts w:ascii="Times New Roman" w:hAnsi="Times New Roman" w:cs="Times New Roman"/>
          <w:sz w:val="22"/>
          <w:szCs w:val="22"/>
          <w:lang w:val="en-US"/>
        </w:rPr>
        <w:t xml:space="preserve"> [Development and research of the mobile hydro turbine equipment for energy and water supply of agricultural objects]: Thesis Research of the PhD in Technical Sciences: 05.20.02. / </w:t>
      </w:r>
      <w:proofErr w:type="spellStart"/>
      <w:r w:rsidRPr="00A135C7">
        <w:rPr>
          <w:rFonts w:ascii="Times New Roman" w:hAnsi="Times New Roman" w:cs="Times New Roman"/>
          <w:sz w:val="22"/>
          <w:szCs w:val="22"/>
          <w:lang w:val="en-US"/>
        </w:rPr>
        <w:t>Kuskov</w:t>
      </w:r>
      <w:proofErr w:type="spellEnd"/>
      <w:r w:rsidRPr="00A135C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A135C7">
        <w:rPr>
          <w:rFonts w:ascii="Times New Roman" w:hAnsi="Times New Roman" w:cs="Times New Roman"/>
          <w:sz w:val="22"/>
          <w:szCs w:val="22"/>
          <w:lang w:val="en-US"/>
        </w:rPr>
        <w:t>Aleksandr</w:t>
      </w:r>
      <w:proofErr w:type="spellEnd"/>
      <w:r w:rsidRPr="00A135C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A135C7">
        <w:rPr>
          <w:rFonts w:ascii="Times New Roman" w:hAnsi="Times New Roman" w:cs="Times New Roman"/>
          <w:sz w:val="22"/>
          <w:szCs w:val="22"/>
          <w:lang w:val="en-US"/>
        </w:rPr>
        <w:t>Ivanovich</w:t>
      </w:r>
      <w:proofErr w:type="spellEnd"/>
      <w:r w:rsidRPr="00A135C7">
        <w:rPr>
          <w:rFonts w:ascii="Times New Roman" w:hAnsi="Times New Roman" w:cs="Times New Roman"/>
          <w:sz w:val="22"/>
          <w:szCs w:val="22"/>
          <w:lang w:val="en-US"/>
        </w:rPr>
        <w:t xml:space="preserve">; FGBNY </w:t>
      </w:r>
      <w:proofErr w:type="spellStart"/>
      <w:r w:rsidRPr="00A135C7">
        <w:rPr>
          <w:rFonts w:ascii="Times New Roman" w:hAnsi="Times New Roman" w:cs="Times New Roman"/>
          <w:sz w:val="22"/>
          <w:szCs w:val="22"/>
          <w:lang w:val="en-US"/>
        </w:rPr>
        <w:t>FIESKh</w:t>
      </w:r>
      <w:proofErr w:type="spellEnd"/>
      <w:r w:rsidRPr="00A135C7">
        <w:rPr>
          <w:rFonts w:ascii="Times New Roman" w:hAnsi="Times New Roman" w:cs="Times New Roman"/>
          <w:sz w:val="22"/>
          <w:szCs w:val="22"/>
          <w:lang w:val="en-US"/>
        </w:rPr>
        <w:t xml:space="preserve"> [Federal State Budget Scientific Institution ‘All-Russian Research Institute of Electrification of Agriculture’] – Moscow, 2015. – p. 111</w:t>
      </w:r>
      <w:r w:rsidR="00D45B88" w:rsidRPr="00D45B88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814F4A" w:rsidRDefault="00814F4A" w:rsidP="00A135C7">
      <w:pPr>
        <w:pStyle w:val="a7"/>
        <w:ind w:firstLine="709"/>
        <w:rPr>
          <w:rFonts w:ascii="Times New Roman" w:hAnsi="Times New Roman" w:cs="Times New Roman"/>
          <w:sz w:val="22"/>
          <w:szCs w:val="22"/>
          <w:lang w:val="en-US"/>
        </w:rPr>
      </w:pPr>
      <w:r w:rsidRPr="00A135C7">
        <w:rPr>
          <w:rFonts w:ascii="Times New Roman" w:hAnsi="Times New Roman" w:cs="Times New Roman"/>
          <w:sz w:val="22"/>
          <w:szCs w:val="22"/>
          <w:lang w:val="en-US"/>
        </w:rPr>
        <w:t xml:space="preserve">7. </w:t>
      </w:r>
      <w:proofErr w:type="spellStart"/>
      <w:r w:rsidRPr="00A135C7">
        <w:rPr>
          <w:rFonts w:ascii="Times New Roman" w:hAnsi="Times New Roman" w:cs="Times New Roman"/>
          <w:sz w:val="22"/>
          <w:szCs w:val="22"/>
          <w:lang w:val="en-US"/>
        </w:rPr>
        <w:t>Svist</w:t>
      </w:r>
      <w:proofErr w:type="spellEnd"/>
      <w:r w:rsidRPr="00A135C7">
        <w:rPr>
          <w:rFonts w:ascii="Times New Roman" w:hAnsi="Times New Roman" w:cs="Times New Roman"/>
          <w:sz w:val="22"/>
          <w:szCs w:val="22"/>
          <w:lang w:val="en-US"/>
        </w:rPr>
        <w:t xml:space="preserve"> P.P. </w:t>
      </w:r>
      <w:proofErr w:type="spellStart"/>
      <w:r w:rsidRPr="00A135C7">
        <w:rPr>
          <w:rFonts w:ascii="Times New Roman" w:hAnsi="Times New Roman" w:cs="Times New Roman"/>
          <w:sz w:val="22"/>
          <w:szCs w:val="22"/>
          <w:lang w:val="en-US"/>
        </w:rPr>
        <w:t>Razrabotka</w:t>
      </w:r>
      <w:proofErr w:type="spellEnd"/>
      <w:r w:rsidRPr="00A135C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A135C7">
        <w:rPr>
          <w:rFonts w:ascii="Times New Roman" w:hAnsi="Times New Roman" w:cs="Times New Roman"/>
          <w:sz w:val="22"/>
          <w:szCs w:val="22"/>
          <w:lang w:val="en-US"/>
        </w:rPr>
        <w:t>mikro-ges</w:t>
      </w:r>
      <w:proofErr w:type="spellEnd"/>
      <w:r w:rsidRPr="00A135C7">
        <w:rPr>
          <w:rFonts w:ascii="Times New Roman" w:hAnsi="Times New Roman" w:cs="Times New Roman"/>
          <w:sz w:val="22"/>
          <w:szCs w:val="22"/>
          <w:lang w:val="en-US"/>
        </w:rPr>
        <w:t xml:space="preserve"> s </w:t>
      </w:r>
      <w:proofErr w:type="spellStart"/>
      <w:r w:rsidRPr="00A135C7">
        <w:rPr>
          <w:rFonts w:ascii="Times New Roman" w:hAnsi="Times New Roman" w:cs="Times New Roman"/>
          <w:sz w:val="22"/>
          <w:szCs w:val="22"/>
          <w:lang w:val="en-US"/>
        </w:rPr>
        <w:t>asinkhronnimy</w:t>
      </w:r>
      <w:proofErr w:type="spellEnd"/>
      <w:r w:rsidRPr="00A135C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A135C7">
        <w:rPr>
          <w:rFonts w:ascii="Times New Roman" w:hAnsi="Times New Roman" w:cs="Times New Roman"/>
          <w:sz w:val="22"/>
          <w:szCs w:val="22"/>
          <w:lang w:val="en-US"/>
        </w:rPr>
        <w:t>generatoramy</w:t>
      </w:r>
      <w:proofErr w:type="spellEnd"/>
      <w:r w:rsidRPr="00A135C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A135C7">
        <w:rPr>
          <w:rFonts w:ascii="Times New Roman" w:hAnsi="Times New Roman" w:cs="Times New Roman"/>
          <w:sz w:val="22"/>
          <w:szCs w:val="22"/>
          <w:lang w:val="en-US"/>
        </w:rPr>
        <w:t>dlya</w:t>
      </w:r>
      <w:proofErr w:type="spellEnd"/>
      <w:r w:rsidRPr="00A135C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A135C7">
        <w:rPr>
          <w:rFonts w:ascii="Times New Roman" w:hAnsi="Times New Roman" w:cs="Times New Roman"/>
          <w:sz w:val="22"/>
          <w:szCs w:val="22"/>
          <w:lang w:val="en-US"/>
        </w:rPr>
        <w:t>selskokhozyaistvennikh</w:t>
      </w:r>
      <w:proofErr w:type="spellEnd"/>
      <w:r w:rsidRPr="00A135C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A135C7">
        <w:rPr>
          <w:rFonts w:ascii="Times New Roman" w:hAnsi="Times New Roman" w:cs="Times New Roman"/>
          <w:sz w:val="22"/>
          <w:szCs w:val="22"/>
          <w:lang w:val="en-US"/>
        </w:rPr>
        <w:t>potrebiteley</w:t>
      </w:r>
      <w:proofErr w:type="spellEnd"/>
      <w:r w:rsidRPr="00A135C7">
        <w:rPr>
          <w:rFonts w:ascii="Times New Roman" w:hAnsi="Times New Roman" w:cs="Times New Roman"/>
          <w:sz w:val="22"/>
          <w:szCs w:val="22"/>
          <w:lang w:val="en-US"/>
        </w:rPr>
        <w:t xml:space="preserve"> [Development of micro-hydro-electro stations with asynchronous generators for agricultural consumers]: Thesis Research of the PhD in Technical Sciences: 05.20.02. / </w:t>
      </w:r>
      <w:proofErr w:type="spellStart"/>
      <w:r w:rsidRPr="00A135C7">
        <w:rPr>
          <w:rFonts w:ascii="Times New Roman" w:hAnsi="Times New Roman" w:cs="Times New Roman"/>
          <w:sz w:val="22"/>
          <w:szCs w:val="22"/>
          <w:lang w:val="en-US"/>
        </w:rPr>
        <w:t>Svist</w:t>
      </w:r>
      <w:proofErr w:type="spellEnd"/>
      <w:r w:rsidRPr="00A135C7">
        <w:rPr>
          <w:rFonts w:ascii="Times New Roman" w:hAnsi="Times New Roman" w:cs="Times New Roman"/>
          <w:sz w:val="22"/>
          <w:szCs w:val="22"/>
          <w:lang w:val="en-US"/>
        </w:rPr>
        <w:t xml:space="preserve"> Pavel </w:t>
      </w:r>
      <w:proofErr w:type="spellStart"/>
      <w:r w:rsidRPr="00A135C7">
        <w:rPr>
          <w:rFonts w:ascii="Times New Roman" w:hAnsi="Times New Roman" w:cs="Times New Roman"/>
          <w:sz w:val="22"/>
          <w:szCs w:val="22"/>
          <w:lang w:val="en-US"/>
        </w:rPr>
        <w:t>Petrovich</w:t>
      </w:r>
      <w:proofErr w:type="spellEnd"/>
      <w:r w:rsidRPr="00A135C7">
        <w:rPr>
          <w:rFonts w:ascii="Times New Roman" w:hAnsi="Times New Roman" w:cs="Times New Roman"/>
          <w:sz w:val="22"/>
          <w:szCs w:val="22"/>
          <w:lang w:val="en-US"/>
        </w:rPr>
        <w:t>; GOY VPO ‘</w:t>
      </w:r>
      <w:proofErr w:type="spellStart"/>
      <w:r w:rsidRPr="00A135C7">
        <w:rPr>
          <w:rFonts w:ascii="Times New Roman" w:hAnsi="Times New Roman" w:cs="Times New Roman"/>
          <w:sz w:val="22"/>
          <w:szCs w:val="22"/>
          <w:lang w:val="en-US"/>
        </w:rPr>
        <w:t>Altayskiy</w:t>
      </w:r>
      <w:proofErr w:type="spellEnd"/>
      <w:r w:rsidRPr="00A135C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A135C7">
        <w:rPr>
          <w:rFonts w:ascii="Times New Roman" w:hAnsi="Times New Roman" w:cs="Times New Roman"/>
          <w:sz w:val="22"/>
          <w:szCs w:val="22"/>
          <w:lang w:val="en-US"/>
        </w:rPr>
        <w:t>Gosydarstvenniy</w:t>
      </w:r>
      <w:proofErr w:type="spellEnd"/>
      <w:r w:rsidRPr="00A135C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A135C7">
        <w:rPr>
          <w:rFonts w:ascii="Times New Roman" w:hAnsi="Times New Roman" w:cs="Times New Roman"/>
          <w:sz w:val="22"/>
          <w:szCs w:val="22"/>
          <w:lang w:val="en-US"/>
        </w:rPr>
        <w:t>tekhnicheskiy</w:t>
      </w:r>
      <w:proofErr w:type="spellEnd"/>
      <w:r w:rsidRPr="00A135C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A135C7">
        <w:rPr>
          <w:rFonts w:ascii="Times New Roman" w:hAnsi="Times New Roman" w:cs="Times New Roman"/>
          <w:sz w:val="22"/>
          <w:szCs w:val="22"/>
          <w:lang w:val="en-US"/>
        </w:rPr>
        <w:t>universitet</w:t>
      </w:r>
      <w:proofErr w:type="spellEnd"/>
      <w:r w:rsidRPr="00A135C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A135C7">
        <w:rPr>
          <w:rFonts w:ascii="Times New Roman" w:hAnsi="Times New Roman" w:cs="Times New Roman"/>
          <w:sz w:val="22"/>
          <w:szCs w:val="22"/>
          <w:lang w:val="en-US"/>
        </w:rPr>
        <w:t>imeny</w:t>
      </w:r>
      <w:proofErr w:type="spellEnd"/>
      <w:r w:rsidRPr="00A135C7">
        <w:rPr>
          <w:rFonts w:ascii="Times New Roman" w:hAnsi="Times New Roman" w:cs="Times New Roman"/>
          <w:sz w:val="22"/>
          <w:szCs w:val="22"/>
          <w:lang w:val="en-US"/>
        </w:rPr>
        <w:t xml:space="preserve"> I.I. </w:t>
      </w:r>
      <w:proofErr w:type="spellStart"/>
      <w:r w:rsidRPr="00A135C7">
        <w:rPr>
          <w:rFonts w:ascii="Times New Roman" w:hAnsi="Times New Roman" w:cs="Times New Roman"/>
          <w:sz w:val="22"/>
          <w:szCs w:val="22"/>
          <w:lang w:val="en-US"/>
        </w:rPr>
        <w:t>Polzunova</w:t>
      </w:r>
      <w:proofErr w:type="spellEnd"/>
      <w:r w:rsidRPr="00A135C7">
        <w:rPr>
          <w:rFonts w:ascii="Times New Roman" w:hAnsi="Times New Roman" w:cs="Times New Roman"/>
          <w:sz w:val="22"/>
          <w:szCs w:val="22"/>
          <w:lang w:val="en-US"/>
        </w:rPr>
        <w:t>’ [</w:t>
      </w:r>
      <w:proofErr w:type="spellStart"/>
      <w:r w:rsidRPr="00A135C7">
        <w:rPr>
          <w:rFonts w:ascii="Times New Roman" w:hAnsi="Times New Roman" w:cs="Times New Roman"/>
          <w:sz w:val="22"/>
          <w:szCs w:val="22"/>
          <w:lang w:val="en-US"/>
        </w:rPr>
        <w:t>Polzunov</w:t>
      </w:r>
      <w:proofErr w:type="spellEnd"/>
      <w:r w:rsidRPr="00A135C7">
        <w:rPr>
          <w:rFonts w:ascii="Times New Roman" w:hAnsi="Times New Roman" w:cs="Times New Roman"/>
          <w:sz w:val="22"/>
          <w:szCs w:val="22"/>
          <w:lang w:val="en-US"/>
        </w:rPr>
        <w:t xml:space="preserve"> Altai State Technical University] – Barnaul, 2007. – p. 246</w:t>
      </w:r>
      <w:r w:rsidR="00D45B88" w:rsidRPr="00D45B88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2238B3" w:rsidRPr="002238B3" w:rsidRDefault="002238B3" w:rsidP="00A135C7">
      <w:pPr>
        <w:pStyle w:val="a7"/>
        <w:ind w:firstLine="709"/>
        <w:rPr>
          <w:rFonts w:ascii="Times New Roman" w:hAnsi="Times New Roman" w:cs="Times New Roman"/>
          <w:sz w:val="22"/>
          <w:szCs w:val="22"/>
          <w:lang w:val="en-US"/>
        </w:rPr>
      </w:pPr>
      <w:r w:rsidRPr="002238B3">
        <w:rPr>
          <w:rFonts w:ascii="Times New Roman" w:hAnsi="Times New Roman" w:cs="Times New Roman"/>
          <w:sz w:val="22"/>
          <w:szCs w:val="22"/>
          <w:lang w:val="en-US"/>
        </w:rPr>
        <w:t xml:space="preserve">8. </w:t>
      </w:r>
      <w:proofErr w:type="spellStart"/>
      <w:r w:rsidRPr="002238B3">
        <w:rPr>
          <w:rFonts w:ascii="Times New Roman" w:hAnsi="Times New Roman" w:cs="Times New Roman"/>
          <w:sz w:val="22"/>
          <w:szCs w:val="22"/>
          <w:lang w:val="en-US"/>
        </w:rPr>
        <w:t>Kachanov</w:t>
      </w:r>
      <w:proofErr w:type="spellEnd"/>
      <w:r w:rsidRPr="002238B3">
        <w:rPr>
          <w:rFonts w:ascii="Times New Roman" w:hAnsi="Times New Roman" w:cs="Times New Roman"/>
          <w:sz w:val="22"/>
          <w:szCs w:val="22"/>
          <w:lang w:val="en-US"/>
        </w:rPr>
        <w:t xml:space="preserve"> A.N., </w:t>
      </w:r>
      <w:proofErr w:type="spellStart"/>
      <w:r w:rsidRPr="002238B3">
        <w:rPr>
          <w:rFonts w:ascii="Times New Roman" w:hAnsi="Times New Roman" w:cs="Times New Roman"/>
          <w:sz w:val="22"/>
          <w:szCs w:val="22"/>
          <w:lang w:val="en-US"/>
        </w:rPr>
        <w:t>Bychkov</w:t>
      </w:r>
      <w:proofErr w:type="spellEnd"/>
      <w:r w:rsidRPr="002238B3">
        <w:rPr>
          <w:rFonts w:ascii="Times New Roman" w:hAnsi="Times New Roman" w:cs="Times New Roman"/>
          <w:sz w:val="22"/>
          <w:szCs w:val="22"/>
          <w:lang w:val="en-US"/>
        </w:rPr>
        <w:t xml:space="preserve"> N.M., </w:t>
      </w:r>
      <w:proofErr w:type="spellStart"/>
      <w:r w:rsidRPr="002238B3">
        <w:rPr>
          <w:rFonts w:ascii="Times New Roman" w:hAnsi="Times New Roman" w:cs="Times New Roman"/>
          <w:sz w:val="22"/>
          <w:szCs w:val="22"/>
          <w:lang w:val="en-US"/>
        </w:rPr>
        <w:t>Gorelov</w:t>
      </w:r>
      <w:proofErr w:type="spellEnd"/>
      <w:r w:rsidRPr="002238B3">
        <w:rPr>
          <w:rFonts w:ascii="Times New Roman" w:hAnsi="Times New Roman" w:cs="Times New Roman"/>
          <w:sz w:val="22"/>
          <w:szCs w:val="22"/>
          <w:lang w:val="en-US"/>
        </w:rPr>
        <w:t xml:space="preserve"> V.P. Hydraulic unit for power generation on small rivers // Scientific journal. Scientific notes of Pavlodar State University / Pavlodar State University named after S. </w:t>
      </w:r>
      <w:proofErr w:type="spellStart"/>
      <w:r w:rsidRPr="002238B3">
        <w:rPr>
          <w:rFonts w:ascii="Times New Roman" w:hAnsi="Times New Roman" w:cs="Times New Roman"/>
          <w:sz w:val="22"/>
          <w:szCs w:val="22"/>
          <w:lang w:val="en-US"/>
        </w:rPr>
        <w:t>Toraigyrov</w:t>
      </w:r>
      <w:proofErr w:type="spellEnd"/>
      <w:r w:rsidRPr="002238B3">
        <w:rPr>
          <w:rFonts w:ascii="Times New Roman" w:hAnsi="Times New Roman" w:cs="Times New Roman"/>
          <w:sz w:val="22"/>
          <w:szCs w:val="22"/>
          <w:lang w:val="en-US"/>
        </w:rPr>
        <w:t xml:space="preserve">. - Pavlodar: PSU Publishing House, No. 1, 1999. </w:t>
      </w:r>
      <w:r w:rsidRPr="00A135C7">
        <w:rPr>
          <w:rFonts w:ascii="Times New Roman" w:hAnsi="Times New Roman" w:cs="Times New Roman"/>
          <w:sz w:val="22"/>
          <w:szCs w:val="22"/>
          <w:lang w:val="en-US"/>
        </w:rPr>
        <w:t>–</w:t>
      </w:r>
      <w:r w:rsidRPr="002238B3">
        <w:rPr>
          <w:rFonts w:ascii="Times New Roman" w:hAnsi="Times New Roman" w:cs="Times New Roman"/>
          <w:sz w:val="22"/>
          <w:szCs w:val="22"/>
          <w:lang w:val="en-US"/>
        </w:rPr>
        <w:t xml:space="preserve"> P. 40-44.</w:t>
      </w:r>
    </w:p>
    <w:p w:rsidR="00D357D7" w:rsidRPr="00576C3F" w:rsidRDefault="00D357D7" w:rsidP="00A135C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005590" w:rsidRDefault="00005590" w:rsidP="00005590">
      <w:pPr>
        <w:spacing w:after="0" w:line="240" w:lineRule="auto"/>
        <w:jc w:val="both"/>
        <w:rPr>
          <w:rFonts w:ascii="Times New Roman" w:hAnsi="Times New Roman"/>
          <w:color w:val="000000"/>
          <w:lang w:val="en"/>
        </w:rPr>
      </w:pPr>
      <w:proofErr w:type="spellStart"/>
      <w:r w:rsidRPr="008F6D6D">
        <w:rPr>
          <w:rFonts w:ascii="Times New Roman" w:hAnsi="Times New Roman"/>
          <w:b/>
          <w:color w:val="000000"/>
          <w:lang w:val="en"/>
        </w:rPr>
        <w:t>Lepeshkin</w:t>
      </w:r>
      <w:proofErr w:type="spellEnd"/>
      <w:r w:rsidRPr="008F6D6D">
        <w:rPr>
          <w:rFonts w:ascii="Times New Roman" w:hAnsi="Times New Roman"/>
          <w:b/>
          <w:color w:val="000000"/>
          <w:lang w:val="en"/>
        </w:rPr>
        <w:t xml:space="preserve"> Alexander </w:t>
      </w:r>
      <w:proofErr w:type="spellStart"/>
      <w:r w:rsidRPr="008F6D6D">
        <w:rPr>
          <w:rFonts w:ascii="Times New Roman" w:hAnsi="Times New Roman"/>
          <w:b/>
          <w:color w:val="000000"/>
          <w:lang w:val="en"/>
        </w:rPr>
        <w:t>Roaldovich</w:t>
      </w:r>
      <w:proofErr w:type="spellEnd"/>
      <w:r w:rsidRPr="008F6D6D">
        <w:rPr>
          <w:rFonts w:ascii="Times New Roman" w:hAnsi="Times New Roman"/>
          <w:color w:val="000000"/>
          <w:lang w:val="en"/>
        </w:rPr>
        <w:t xml:space="preserve">, </w:t>
      </w:r>
      <w:r w:rsidR="00544FC2" w:rsidRPr="00544FC2">
        <w:rPr>
          <w:rFonts w:ascii="Times New Roman" w:hAnsi="Times New Roman"/>
          <w:color w:val="000000"/>
          <w:lang w:val="en"/>
        </w:rPr>
        <w:t>AEN Academician of the Russian Federation, doctor of tech</w:t>
      </w:r>
      <w:r w:rsidR="00951364">
        <w:rPr>
          <w:rFonts w:ascii="Times New Roman" w:hAnsi="Times New Roman"/>
          <w:color w:val="000000"/>
          <w:lang w:val="en"/>
        </w:rPr>
        <w:t>nical sciences, professor of E</w:t>
      </w:r>
      <w:r w:rsidR="00951364">
        <w:rPr>
          <w:rFonts w:ascii="Times New Roman" w:hAnsi="Times New Roman"/>
          <w:color w:val="000000"/>
          <w:lang w:val="en-US"/>
        </w:rPr>
        <w:t>PP</w:t>
      </w:r>
      <w:r w:rsidR="00544FC2" w:rsidRPr="00544FC2">
        <w:rPr>
          <w:rFonts w:ascii="Times New Roman" w:hAnsi="Times New Roman"/>
          <w:color w:val="000000"/>
          <w:lang w:val="en"/>
        </w:rPr>
        <w:t xml:space="preserve">E Department of NRU "MEI". </w:t>
      </w:r>
      <w:proofErr w:type="gramStart"/>
      <w:r w:rsidR="00544FC2" w:rsidRPr="00544FC2">
        <w:rPr>
          <w:rFonts w:ascii="Times New Roman" w:hAnsi="Times New Roman"/>
          <w:color w:val="000000"/>
          <w:lang w:val="en"/>
        </w:rPr>
        <w:t>111250</w:t>
      </w:r>
      <w:proofErr w:type="gramEnd"/>
      <w:r w:rsidR="00544FC2" w:rsidRPr="00544FC2">
        <w:rPr>
          <w:rFonts w:ascii="Times New Roman" w:hAnsi="Times New Roman"/>
          <w:color w:val="000000"/>
          <w:lang w:val="en"/>
        </w:rPr>
        <w:t xml:space="preserve">, Moscow, </w:t>
      </w:r>
      <w:proofErr w:type="spellStart"/>
      <w:r w:rsidR="00544FC2" w:rsidRPr="00544FC2">
        <w:rPr>
          <w:rFonts w:ascii="Times New Roman" w:hAnsi="Times New Roman"/>
          <w:color w:val="000000"/>
          <w:lang w:val="en"/>
        </w:rPr>
        <w:t>Krasnokazarmennaya</w:t>
      </w:r>
      <w:proofErr w:type="spellEnd"/>
      <w:r w:rsidR="00544FC2" w:rsidRPr="00544FC2">
        <w:rPr>
          <w:rFonts w:ascii="Times New Roman" w:hAnsi="Times New Roman"/>
          <w:color w:val="000000"/>
          <w:lang w:val="en"/>
        </w:rPr>
        <w:t xml:space="preserve">, 14. </w:t>
      </w:r>
      <w:r w:rsidR="0059334A" w:rsidRPr="0059334A">
        <w:rPr>
          <w:rFonts w:ascii="Times New Roman" w:hAnsi="Times New Roman"/>
          <w:color w:val="000000"/>
          <w:lang w:val="en-US"/>
        </w:rPr>
        <w:t xml:space="preserve"> </w:t>
      </w:r>
      <w:r w:rsidRPr="008F6D6D">
        <w:rPr>
          <w:rFonts w:ascii="Times New Roman" w:hAnsi="Times New Roman"/>
          <w:color w:val="000000"/>
          <w:lang w:val="en"/>
        </w:rPr>
        <w:t xml:space="preserve">E-mail: </w:t>
      </w:r>
      <w:hyperlink r:id="rId10" w:history="1">
        <w:r w:rsidR="00343490" w:rsidRPr="008F6D6D">
          <w:rPr>
            <w:rStyle w:val="a6"/>
            <w:rFonts w:ascii="Times New Roman" w:hAnsi="Times New Roman"/>
            <w:color w:val="000000"/>
            <w:u w:val="none"/>
            <w:lang w:val="en"/>
          </w:rPr>
          <w:t>lepeshkin.ar@gmail.com</w:t>
        </w:r>
      </w:hyperlink>
      <w:r w:rsidRPr="008F6D6D">
        <w:rPr>
          <w:rFonts w:ascii="Times New Roman" w:hAnsi="Times New Roman"/>
          <w:color w:val="000000"/>
          <w:lang w:val="en"/>
        </w:rPr>
        <w:t>.</w:t>
      </w:r>
    </w:p>
    <w:p w:rsidR="00920006" w:rsidRPr="00814F4A" w:rsidRDefault="00951364" w:rsidP="00951364">
      <w:pPr>
        <w:pStyle w:val="a7"/>
        <w:rPr>
          <w:rFonts w:ascii="Times New Roman" w:hAnsi="Times New Roman" w:cs="Times New Roman"/>
          <w:sz w:val="22"/>
          <w:szCs w:val="22"/>
          <w:lang w:val="en"/>
        </w:rPr>
      </w:pPr>
      <w:proofErr w:type="spellStart"/>
      <w:r w:rsidRPr="00951364">
        <w:rPr>
          <w:rFonts w:ascii="Times New Roman" w:eastAsia="Times New Roman" w:hAnsi="Times New Roman" w:cs="Times New Roman"/>
          <w:b/>
          <w:color w:val="202124"/>
          <w:sz w:val="22"/>
          <w:szCs w:val="22"/>
          <w:lang w:val="en"/>
        </w:rPr>
        <w:t>Zakharov</w:t>
      </w:r>
      <w:proofErr w:type="spellEnd"/>
      <w:r w:rsidRPr="00951364">
        <w:rPr>
          <w:rFonts w:ascii="Times New Roman" w:eastAsia="Times New Roman" w:hAnsi="Times New Roman" w:cs="Times New Roman"/>
          <w:b/>
          <w:color w:val="202124"/>
          <w:sz w:val="22"/>
          <w:szCs w:val="22"/>
          <w:lang w:val="en"/>
        </w:rPr>
        <w:t xml:space="preserve"> Yuri</w:t>
      </w:r>
      <w:proofErr w:type="spellStart"/>
      <w:r w:rsidR="00814F4A">
        <w:rPr>
          <w:rFonts w:ascii="Times New Roman" w:eastAsia="Times New Roman" w:hAnsi="Times New Roman" w:cs="Times New Roman"/>
          <w:b/>
          <w:color w:val="202124"/>
          <w:sz w:val="22"/>
          <w:szCs w:val="22"/>
          <w:lang w:val="en-US"/>
        </w:rPr>
        <w:t>i</w:t>
      </w:r>
      <w:proofErr w:type="spellEnd"/>
      <w:r w:rsidRPr="00951364">
        <w:rPr>
          <w:rFonts w:ascii="Times New Roman" w:eastAsia="Times New Roman" w:hAnsi="Times New Roman" w:cs="Times New Roman"/>
          <w:b/>
          <w:color w:val="202124"/>
          <w:sz w:val="22"/>
          <w:szCs w:val="22"/>
          <w:lang w:val="en"/>
        </w:rPr>
        <w:t xml:space="preserve"> </w:t>
      </w:r>
      <w:proofErr w:type="spellStart"/>
      <w:r w:rsidRPr="00951364">
        <w:rPr>
          <w:rFonts w:ascii="Times New Roman" w:eastAsia="Times New Roman" w:hAnsi="Times New Roman" w:cs="Times New Roman"/>
          <w:b/>
          <w:color w:val="202124"/>
          <w:sz w:val="22"/>
          <w:szCs w:val="22"/>
          <w:lang w:val="en"/>
        </w:rPr>
        <w:t>Yurievich</w:t>
      </w:r>
      <w:proofErr w:type="spellEnd"/>
      <w:r w:rsidR="002063FE" w:rsidRPr="00951364">
        <w:rPr>
          <w:rFonts w:ascii="Times New Roman" w:hAnsi="Times New Roman" w:cs="Times New Roman"/>
          <w:sz w:val="22"/>
          <w:szCs w:val="22"/>
          <w:lang w:val="en"/>
        </w:rPr>
        <w:t xml:space="preserve">, </w:t>
      </w:r>
      <w:r w:rsidRPr="00951364">
        <w:rPr>
          <w:rFonts w:ascii="Times New Roman" w:hAnsi="Times New Roman" w:cs="Times New Roman"/>
          <w:sz w:val="22"/>
          <w:szCs w:val="22"/>
          <w:lang w:val="en-GB" w:eastAsia="x-none"/>
        </w:rPr>
        <w:t xml:space="preserve">postgraduate student </w:t>
      </w:r>
      <w:r w:rsidR="002063FE" w:rsidRPr="00951364">
        <w:rPr>
          <w:rFonts w:ascii="Times New Roman" w:hAnsi="Times New Roman" w:cs="Times New Roman"/>
          <w:sz w:val="22"/>
          <w:szCs w:val="22"/>
          <w:lang w:val="en"/>
        </w:rPr>
        <w:t xml:space="preserve">of </w:t>
      </w:r>
      <w:r w:rsidRPr="00951364">
        <w:rPr>
          <w:rFonts w:ascii="Times New Roman" w:hAnsi="Times New Roman" w:cs="Times New Roman"/>
          <w:sz w:val="22"/>
          <w:szCs w:val="22"/>
          <w:lang w:val="en-US"/>
        </w:rPr>
        <w:t>EPP</w:t>
      </w:r>
      <w:r w:rsidR="00544FC2" w:rsidRPr="00951364">
        <w:rPr>
          <w:rFonts w:ascii="Times New Roman" w:hAnsi="Times New Roman" w:cs="Times New Roman"/>
          <w:sz w:val="22"/>
          <w:szCs w:val="22"/>
          <w:lang w:val="en-US"/>
        </w:rPr>
        <w:t>E</w:t>
      </w:r>
      <w:r w:rsidR="002063FE" w:rsidRPr="00951364">
        <w:rPr>
          <w:rFonts w:ascii="Times New Roman" w:hAnsi="Times New Roman" w:cs="Times New Roman"/>
          <w:sz w:val="22"/>
          <w:szCs w:val="22"/>
          <w:lang w:val="en"/>
        </w:rPr>
        <w:t xml:space="preserve"> Departmen</w:t>
      </w:r>
      <w:r w:rsidRPr="00951364">
        <w:rPr>
          <w:rFonts w:ascii="Times New Roman" w:hAnsi="Times New Roman" w:cs="Times New Roman"/>
          <w:sz w:val="22"/>
          <w:szCs w:val="22"/>
          <w:lang w:val="en"/>
        </w:rPr>
        <w:t xml:space="preserve">t of NRU "MEI". </w:t>
      </w:r>
      <w:proofErr w:type="gramStart"/>
      <w:r w:rsidRPr="00951364">
        <w:rPr>
          <w:rFonts w:ascii="Times New Roman" w:hAnsi="Times New Roman" w:cs="Times New Roman"/>
          <w:sz w:val="22"/>
          <w:szCs w:val="22"/>
          <w:lang w:val="en"/>
        </w:rPr>
        <w:t>111250</w:t>
      </w:r>
      <w:proofErr w:type="gramEnd"/>
      <w:r w:rsidRPr="00951364">
        <w:rPr>
          <w:rFonts w:ascii="Times New Roman" w:hAnsi="Times New Roman" w:cs="Times New Roman"/>
          <w:sz w:val="22"/>
          <w:szCs w:val="22"/>
          <w:lang w:val="en"/>
        </w:rPr>
        <w:t xml:space="preserve">, Moscow, </w:t>
      </w:r>
      <w:proofErr w:type="spellStart"/>
      <w:r w:rsidR="002063FE" w:rsidRPr="00951364">
        <w:rPr>
          <w:rFonts w:ascii="Times New Roman" w:hAnsi="Times New Roman" w:cs="Times New Roman"/>
          <w:sz w:val="22"/>
          <w:szCs w:val="22"/>
          <w:lang w:val="en"/>
        </w:rPr>
        <w:t>Krasnokazarmennaya</w:t>
      </w:r>
      <w:proofErr w:type="spellEnd"/>
      <w:r w:rsidR="002063FE" w:rsidRPr="00951364">
        <w:rPr>
          <w:rFonts w:ascii="Times New Roman" w:hAnsi="Times New Roman" w:cs="Times New Roman"/>
          <w:sz w:val="22"/>
          <w:szCs w:val="22"/>
          <w:lang w:val="en"/>
        </w:rPr>
        <w:t>, 14. E-mail:</w:t>
      </w:r>
      <w:r w:rsidR="002063FE" w:rsidRPr="00814F4A">
        <w:rPr>
          <w:rFonts w:ascii="Times New Roman" w:hAnsi="Times New Roman" w:cs="Times New Roman"/>
          <w:color w:val="auto"/>
          <w:sz w:val="22"/>
          <w:szCs w:val="22"/>
          <w:lang w:val="en"/>
        </w:rPr>
        <w:t xml:space="preserve"> </w:t>
      </w:r>
      <w:hyperlink r:id="rId11" w:history="1">
        <w:r w:rsidR="00920006" w:rsidRPr="00814F4A">
          <w:rPr>
            <w:rStyle w:val="a6"/>
            <w:rFonts w:ascii="Times New Roman" w:hAnsi="Times New Roman" w:cs="Times New Roman"/>
            <w:color w:val="auto"/>
            <w:sz w:val="22"/>
            <w:szCs w:val="22"/>
            <w:u w:val="none"/>
            <w:lang w:val="en"/>
          </w:rPr>
          <w:t>zaharov.uu@mail.ru</w:t>
        </w:r>
      </w:hyperlink>
    </w:p>
    <w:sectPr w:rsidR="00920006" w:rsidRPr="00814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7633"/>
    <w:multiLevelType w:val="multilevel"/>
    <w:tmpl w:val="ABB2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9556E6"/>
    <w:multiLevelType w:val="hybridMultilevel"/>
    <w:tmpl w:val="EA7EA66A"/>
    <w:lvl w:ilvl="0" w:tplc="C75EF7A8">
      <w:start w:val="1"/>
      <w:numFmt w:val="decimal"/>
      <w:lvlText w:val="[%1]"/>
      <w:lvlJc w:val="left"/>
      <w:pPr>
        <w:tabs>
          <w:tab w:val="num" w:pos="0"/>
        </w:tabs>
        <w:ind w:left="0" w:firstLine="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946856"/>
    <w:multiLevelType w:val="hybridMultilevel"/>
    <w:tmpl w:val="0B2617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8D4421E"/>
    <w:multiLevelType w:val="hybridMultilevel"/>
    <w:tmpl w:val="F596418C"/>
    <w:lvl w:ilvl="0" w:tplc="33B894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3E"/>
    <w:rsid w:val="00004A7C"/>
    <w:rsid w:val="00005590"/>
    <w:rsid w:val="000062A3"/>
    <w:rsid w:val="0002122C"/>
    <w:rsid w:val="000230CB"/>
    <w:rsid w:val="0002380D"/>
    <w:rsid w:val="00023852"/>
    <w:rsid w:val="00025EEE"/>
    <w:rsid w:val="00052D88"/>
    <w:rsid w:val="00053B60"/>
    <w:rsid w:val="00062B9A"/>
    <w:rsid w:val="00072FA8"/>
    <w:rsid w:val="000749AA"/>
    <w:rsid w:val="00074CC8"/>
    <w:rsid w:val="00077CC8"/>
    <w:rsid w:val="00077F38"/>
    <w:rsid w:val="0008222D"/>
    <w:rsid w:val="00096E5D"/>
    <w:rsid w:val="000B08D6"/>
    <w:rsid w:val="000C3453"/>
    <w:rsid w:val="000D436C"/>
    <w:rsid w:val="000D55B8"/>
    <w:rsid w:val="000D5A22"/>
    <w:rsid w:val="000D5F5F"/>
    <w:rsid w:val="000E1354"/>
    <w:rsid w:val="000E5D76"/>
    <w:rsid w:val="000F27A3"/>
    <w:rsid w:val="000F3A74"/>
    <w:rsid w:val="0012513E"/>
    <w:rsid w:val="00126763"/>
    <w:rsid w:val="001457F1"/>
    <w:rsid w:val="0015697C"/>
    <w:rsid w:val="00156B89"/>
    <w:rsid w:val="00157479"/>
    <w:rsid w:val="0016663F"/>
    <w:rsid w:val="001733B5"/>
    <w:rsid w:val="00177B74"/>
    <w:rsid w:val="00180AB9"/>
    <w:rsid w:val="00182CCD"/>
    <w:rsid w:val="00184CEB"/>
    <w:rsid w:val="00184E40"/>
    <w:rsid w:val="0018588B"/>
    <w:rsid w:val="001946CE"/>
    <w:rsid w:val="001973FC"/>
    <w:rsid w:val="001B427F"/>
    <w:rsid w:val="001C6DD2"/>
    <w:rsid w:val="001D4BC5"/>
    <w:rsid w:val="001E6E05"/>
    <w:rsid w:val="001E782D"/>
    <w:rsid w:val="001F11AE"/>
    <w:rsid w:val="001F20B9"/>
    <w:rsid w:val="00200093"/>
    <w:rsid w:val="002063FE"/>
    <w:rsid w:val="002238B3"/>
    <w:rsid w:val="0023629E"/>
    <w:rsid w:val="002459CB"/>
    <w:rsid w:val="00246B4D"/>
    <w:rsid w:val="00254C60"/>
    <w:rsid w:val="00254DE0"/>
    <w:rsid w:val="00254F53"/>
    <w:rsid w:val="00255ACB"/>
    <w:rsid w:val="0027067E"/>
    <w:rsid w:val="002770B9"/>
    <w:rsid w:val="0029033C"/>
    <w:rsid w:val="00295082"/>
    <w:rsid w:val="002A084A"/>
    <w:rsid w:val="002A4451"/>
    <w:rsid w:val="002B0405"/>
    <w:rsid w:val="002B172A"/>
    <w:rsid w:val="002C13A3"/>
    <w:rsid w:val="002C2921"/>
    <w:rsid w:val="002C3C8D"/>
    <w:rsid w:val="002D0D68"/>
    <w:rsid w:val="002D753E"/>
    <w:rsid w:val="002F083D"/>
    <w:rsid w:val="002F48E7"/>
    <w:rsid w:val="002F607A"/>
    <w:rsid w:val="002F68FE"/>
    <w:rsid w:val="00300CB9"/>
    <w:rsid w:val="003079F5"/>
    <w:rsid w:val="00327119"/>
    <w:rsid w:val="0032757C"/>
    <w:rsid w:val="003349EB"/>
    <w:rsid w:val="003376CF"/>
    <w:rsid w:val="00343490"/>
    <w:rsid w:val="00346EC5"/>
    <w:rsid w:val="003517B8"/>
    <w:rsid w:val="0037584A"/>
    <w:rsid w:val="00381C9A"/>
    <w:rsid w:val="00390225"/>
    <w:rsid w:val="003B13AA"/>
    <w:rsid w:val="003C54F2"/>
    <w:rsid w:val="003D31F9"/>
    <w:rsid w:val="003D4A64"/>
    <w:rsid w:val="003D7C18"/>
    <w:rsid w:val="003E7367"/>
    <w:rsid w:val="00430310"/>
    <w:rsid w:val="0044555D"/>
    <w:rsid w:val="00464C2E"/>
    <w:rsid w:val="00466F51"/>
    <w:rsid w:val="00470D4F"/>
    <w:rsid w:val="00486C4E"/>
    <w:rsid w:val="00494CD5"/>
    <w:rsid w:val="00496EA1"/>
    <w:rsid w:val="004B15DE"/>
    <w:rsid w:val="004B4436"/>
    <w:rsid w:val="004B68A2"/>
    <w:rsid w:val="004C1E0A"/>
    <w:rsid w:val="004C5349"/>
    <w:rsid w:val="004E0F7F"/>
    <w:rsid w:val="004F142A"/>
    <w:rsid w:val="004F2B9D"/>
    <w:rsid w:val="0050241F"/>
    <w:rsid w:val="005177D3"/>
    <w:rsid w:val="0052118A"/>
    <w:rsid w:val="00544FC2"/>
    <w:rsid w:val="00550ECB"/>
    <w:rsid w:val="005521A9"/>
    <w:rsid w:val="00560EA4"/>
    <w:rsid w:val="0057165B"/>
    <w:rsid w:val="0057458E"/>
    <w:rsid w:val="00576C3F"/>
    <w:rsid w:val="00581F15"/>
    <w:rsid w:val="0059334A"/>
    <w:rsid w:val="005B0516"/>
    <w:rsid w:val="005B2AE6"/>
    <w:rsid w:val="005B769D"/>
    <w:rsid w:val="005C1AB0"/>
    <w:rsid w:val="005C308A"/>
    <w:rsid w:val="005C4E84"/>
    <w:rsid w:val="005D351B"/>
    <w:rsid w:val="005D47C8"/>
    <w:rsid w:val="005D6FA8"/>
    <w:rsid w:val="005E3007"/>
    <w:rsid w:val="005E37CC"/>
    <w:rsid w:val="005F0FD4"/>
    <w:rsid w:val="005F2C78"/>
    <w:rsid w:val="005F40B1"/>
    <w:rsid w:val="005F56B2"/>
    <w:rsid w:val="005F56E5"/>
    <w:rsid w:val="006001EA"/>
    <w:rsid w:val="006005BD"/>
    <w:rsid w:val="006038E0"/>
    <w:rsid w:val="00610F08"/>
    <w:rsid w:val="00616EBC"/>
    <w:rsid w:val="006176C0"/>
    <w:rsid w:val="00621EBD"/>
    <w:rsid w:val="00623F1E"/>
    <w:rsid w:val="006279DB"/>
    <w:rsid w:val="0063015B"/>
    <w:rsid w:val="00645127"/>
    <w:rsid w:val="0065313D"/>
    <w:rsid w:val="00656350"/>
    <w:rsid w:val="006845B5"/>
    <w:rsid w:val="006908FD"/>
    <w:rsid w:val="006947F6"/>
    <w:rsid w:val="00695734"/>
    <w:rsid w:val="006A47D7"/>
    <w:rsid w:val="006B0800"/>
    <w:rsid w:val="006B1D1E"/>
    <w:rsid w:val="006B48F2"/>
    <w:rsid w:val="006D1663"/>
    <w:rsid w:val="006E2DD4"/>
    <w:rsid w:val="006F2F48"/>
    <w:rsid w:val="006F5D4F"/>
    <w:rsid w:val="007008A6"/>
    <w:rsid w:val="00705784"/>
    <w:rsid w:val="00705A1D"/>
    <w:rsid w:val="00714221"/>
    <w:rsid w:val="007219EE"/>
    <w:rsid w:val="00722163"/>
    <w:rsid w:val="0072513F"/>
    <w:rsid w:val="00727B39"/>
    <w:rsid w:val="00730E27"/>
    <w:rsid w:val="00734E75"/>
    <w:rsid w:val="00741D55"/>
    <w:rsid w:val="0074441F"/>
    <w:rsid w:val="007456FC"/>
    <w:rsid w:val="00745896"/>
    <w:rsid w:val="007557D3"/>
    <w:rsid w:val="00761122"/>
    <w:rsid w:val="00762762"/>
    <w:rsid w:val="00765D6A"/>
    <w:rsid w:val="0077154D"/>
    <w:rsid w:val="007827F6"/>
    <w:rsid w:val="00782D55"/>
    <w:rsid w:val="007856E7"/>
    <w:rsid w:val="00794757"/>
    <w:rsid w:val="007A4004"/>
    <w:rsid w:val="007B778A"/>
    <w:rsid w:val="007B7B24"/>
    <w:rsid w:val="007C2FB4"/>
    <w:rsid w:val="007D0EF5"/>
    <w:rsid w:val="007D28D5"/>
    <w:rsid w:val="007D34FB"/>
    <w:rsid w:val="007E076E"/>
    <w:rsid w:val="007F2036"/>
    <w:rsid w:val="007F55CC"/>
    <w:rsid w:val="008034B8"/>
    <w:rsid w:val="00803CB1"/>
    <w:rsid w:val="00814F4A"/>
    <w:rsid w:val="0082004C"/>
    <w:rsid w:val="0083022E"/>
    <w:rsid w:val="00831686"/>
    <w:rsid w:val="00835834"/>
    <w:rsid w:val="0083650A"/>
    <w:rsid w:val="008373A3"/>
    <w:rsid w:val="0084449C"/>
    <w:rsid w:val="00846816"/>
    <w:rsid w:val="00862387"/>
    <w:rsid w:val="0087066F"/>
    <w:rsid w:val="00872EFA"/>
    <w:rsid w:val="00875490"/>
    <w:rsid w:val="00876064"/>
    <w:rsid w:val="008915BF"/>
    <w:rsid w:val="00895C9C"/>
    <w:rsid w:val="008B0A58"/>
    <w:rsid w:val="008C0FDE"/>
    <w:rsid w:val="008D6D94"/>
    <w:rsid w:val="008E1DF1"/>
    <w:rsid w:val="008E3E51"/>
    <w:rsid w:val="008E6E17"/>
    <w:rsid w:val="008F6D6D"/>
    <w:rsid w:val="00911458"/>
    <w:rsid w:val="00915EC1"/>
    <w:rsid w:val="00920006"/>
    <w:rsid w:val="00924472"/>
    <w:rsid w:val="00926F68"/>
    <w:rsid w:val="00926FA1"/>
    <w:rsid w:val="00951364"/>
    <w:rsid w:val="0095288A"/>
    <w:rsid w:val="00971AA7"/>
    <w:rsid w:val="0097301C"/>
    <w:rsid w:val="0097375A"/>
    <w:rsid w:val="009737B1"/>
    <w:rsid w:val="009856A5"/>
    <w:rsid w:val="009908FA"/>
    <w:rsid w:val="00992CB2"/>
    <w:rsid w:val="009A1ED7"/>
    <w:rsid w:val="009D161B"/>
    <w:rsid w:val="009D3FA0"/>
    <w:rsid w:val="009D500C"/>
    <w:rsid w:val="009D762C"/>
    <w:rsid w:val="009E001C"/>
    <w:rsid w:val="009E00E7"/>
    <w:rsid w:val="009E5A02"/>
    <w:rsid w:val="00A135C7"/>
    <w:rsid w:val="00A17CA7"/>
    <w:rsid w:val="00A2099F"/>
    <w:rsid w:val="00A20C7D"/>
    <w:rsid w:val="00A212F5"/>
    <w:rsid w:val="00A26079"/>
    <w:rsid w:val="00A273F2"/>
    <w:rsid w:val="00A359FB"/>
    <w:rsid w:val="00A36F75"/>
    <w:rsid w:val="00A41EE5"/>
    <w:rsid w:val="00A74A97"/>
    <w:rsid w:val="00A84099"/>
    <w:rsid w:val="00A9097D"/>
    <w:rsid w:val="00A90CA7"/>
    <w:rsid w:val="00AA5A80"/>
    <w:rsid w:val="00AB22D1"/>
    <w:rsid w:val="00AB259B"/>
    <w:rsid w:val="00AC5279"/>
    <w:rsid w:val="00AE1E9F"/>
    <w:rsid w:val="00AE39EE"/>
    <w:rsid w:val="00AF6D01"/>
    <w:rsid w:val="00B00D28"/>
    <w:rsid w:val="00B0267D"/>
    <w:rsid w:val="00B066FE"/>
    <w:rsid w:val="00B10EB2"/>
    <w:rsid w:val="00B13FFE"/>
    <w:rsid w:val="00B16380"/>
    <w:rsid w:val="00B20B75"/>
    <w:rsid w:val="00B2442A"/>
    <w:rsid w:val="00B3714C"/>
    <w:rsid w:val="00B37919"/>
    <w:rsid w:val="00B42042"/>
    <w:rsid w:val="00B427AE"/>
    <w:rsid w:val="00B476DA"/>
    <w:rsid w:val="00B51DB6"/>
    <w:rsid w:val="00B63C8B"/>
    <w:rsid w:val="00B65DAB"/>
    <w:rsid w:val="00B66156"/>
    <w:rsid w:val="00B71043"/>
    <w:rsid w:val="00B82EB8"/>
    <w:rsid w:val="00B85E34"/>
    <w:rsid w:val="00B93D19"/>
    <w:rsid w:val="00B97F6D"/>
    <w:rsid w:val="00BA23BA"/>
    <w:rsid w:val="00BB4B13"/>
    <w:rsid w:val="00BB5A8E"/>
    <w:rsid w:val="00BD6886"/>
    <w:rsid w:val="00BE0531"/>
    <w:rsid w:val="00BF172F"/>
    <w:rsid w:val="00C174CA"/>
    <w:rsid w:val="00C17EC8"/>
    <w:rsid w:val="00C3475E"/>
    <w:rsid w:val="00C42A13"/>
    <w:rsid w:val="00C57078"/>
    <w:rsid w:val="00C5782B"/>
    <w:rsid w:val="00C81E64"/>
    <w:rsid w:val="00C8514F"/>
    <w:rsid w:val="00CA3E91"/>
    <w:rsid w:val="00CA6FF8"/>
    <w:rsid w:val="00CB47E6"/>
    <w:rsid w:val="00CB704D"/>
    <w:rsid w:val="00CE51C6"/>
    <w:rsid w:val="00CF37C9"/>
    <w:rsid w:val="00D113EB"/>
    <w:rsid w:val="00D17C55"/>
    <w:rsid w:val="00D23F71"/>
    <w:rsid w:val="00D27112"/>
    <w:rsid w:val="00D357D7"/>
    <w:rsid w:val="00D45B88"/>
    <w:rsid w:val="00D5069B"/>
    <w:rsid w:val="00D63D33"/>
    <w:rsid w:val="00D75C76"/>
    <w:rsid w:val="00D807CC"/>
    <w:rsid w:val="00D80E49"/>
    <w:rsid w:val="00D839A4"/>
    <w:rsid w:val="00D83BD9"/>
    <w:rsid w:val="00D84658"/>
    <w:rsid w:val="00D85A16"/>
    <w:rsid w:val="00D874C7"/>
    <w:rsid w:val="00D90DC9"/>
    <w:rsid w:val="00DA268C"/>
    <w:rsid w:val="00DB63F9"/>
    <w:rsid w:val="00DD2F00"/>
    <w:rsid w:val="00DD41C9"/>
    <w:rsid w:val="00DE1F29"/>
    <w:rsid w:val="00E0036E"/>
    <w:rsid w:val="00E25C74"/>
    <w:rsid w:val="00E311EE"/>
    <w:rsid w:val="00E40BDC"/>
    <w:rsid w:val="00E41FD2"/>
    <w:rsid w:val="00E4254B"/>
    <w:rsid w:val="00E72EF8"/>
    <w:rsid w:val="00E740B8"/>
    <w:rsid w:val="00E77DCC"/>
    <w:rsid w:val="00E82EF8"/>
    <w:rsid w:val="00E852C2"/>
    <w:rsid w:val="00E90587"/>
    <w:rsid w:val="00E92DF9"/>
    <w:rsid w:val="00E9702F"/>
    <w:rsid w:val="00EB180E"/>
    <w:rsid w:val="00EB5F01"/>
    <w:rsid w:val="00ED513E"/>
    <w:rsid w:val="00EF518F"/>
    <w:rsid w:val="00F026BF"/>
    <w:rsid w:val="00F13511"/>
    <w:rsid w:val="00F13E59"/>
    <w:rsid w:val="00F15090"/>
    <w:rsid w:val="00F157E0"/>
    <w:rsid w:val="00F3682D"/>
    <w:rsid w:val="00F36C60"/>
    <w:rsid w:val="00F41C98"/>
    <w:rsid w:val="00F43756"/>
    <w:rsid w:val="00F45363"/>
    <w:rsid w:val="00F5022B"/>
    <w:rsid w:val="00F52CBA"/>
    <w:rsid w:val="00F54F0E"/>
    <w:rsid w:val="00F5720C"/>
    <w:rsid w:val="00F611A8"/>
    <w:rsid w:val="00F6660E"/>
    <w:rsid w:val="00F666A6"/>
    <w:rsid w:val="00F7168F"/>
    <w:rsid w:val="00F802CC"/>
    <w:rsid w:val="00F80800"/>
    <w:rsid w:val="00F85DC5"/>
    <w:rsid w:val="00F94B3A"/>
    <w:rsid w:val="00F96E66"/>
    <w:rsid w:val="00FA621D"/>
    <w:rsid w:val="00FA734A"/>
    <w:rsid w:val="00FC3BA5"/>
    <w:rsid w:val="00FD3D21"/>
    <w:rsid w:val="00FD6583"/>
    <w:rsid w:val="00FE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15D3"/>
  <w15:chartTrackingRefBased/>
  <w15:docId w15:val="{7270430C-8D6E-40A2-AE7F-FDCE19EB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E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62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062A3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D17C55"/>
    <w:rPr>
      <w:color w:val="0000FF"/>
      <w:u w:val="single"/>
    </w:rPr>
  </w:style>
  <w:style w:type="character" w:customStyle="1" w:styleId="shorttext">
    <w:name w:val="short_text"/>
    <w:rsid w:val="001F20B9"/>
  </w:style>
  <w:style w:type="paragraph" w:styleId="a7">
    <w:name w:val="No Spacing"/>
    <w:uiPriority w:val="1"/>
    <w:qFormat/>
    <w:rsid w:val="00A212F5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51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1364"/>
    <w:rPr>
      <w:rFonts w:ascii="Courier New" w:eastAsia="Times New Roman" w:hAnsi="Courier New" w:cs="Courier New"/>
    </w:rPr>
  </w:style>
  <w:style w:type="character" w:customStyle="1" w:styleId="y2iqfc">
    <w:name w:val="y2iqfc"/>
    <w:rsid w:val="00951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2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0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0517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339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223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00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9604743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0899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91026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8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56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626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61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7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418891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26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34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36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457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649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8832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3680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923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553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921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798686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13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0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18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152685">
                                                          <w:marLeft w:val="0"/>
                                                          <w:marRight w:val="300"/>
                                                          <w:marTop w:val="6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03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415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039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168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41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6143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09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73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122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11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428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179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8985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2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879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2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71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7183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87459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125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77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4588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804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4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79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20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250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1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87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03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2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80078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30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797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039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189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702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702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23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480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48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4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64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891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90705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941848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111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121119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05023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4612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555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6663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88384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9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0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11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9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27858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456016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280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9527372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</w:divsChild>
        </w:div>
      </w:divsChild>
    </w:div>
    <w:div w:id="1298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7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2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01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0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5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14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7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3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4791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0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15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2950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37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0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7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0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0015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18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45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75434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427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8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Visio.vsdx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zaharov.uu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epeshkin.a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peshkin.a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05A75-1C51-4EAE-AFAF-50889184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14905</CharactersWithSpaces>
  <SharedDoc>false</SharedDoc>
  <HLinks>
    <vt:vector size="18" baseType="variant">
      <vt:variant>
        <vt:i4>7077918</vt:i4>
      </vt:variant>
      <vt:variant>
        <vt:i4>54</vt:i4>
      </vt:variant>
      <vt:variant>
        <vt:i4>0</vt:i4>
      </vt:variant>
      <vt:variant>
        <vt:i4>5</vt:i4>
      </vt:variant>
      <vt:variant>
        <vt:lpwstr>mailto:lepeshkin.ar@gmail.com</vt:lpwstr>
      </vt:variant>
      <vt:variant>
        <vt:lpwstr/>
      </vt:variant>
      <vt:variant>
        <vt:i4>3145744</vt:i4>
      </vt:variant>
      <vt:variant>
        <vt:i4>51</vt:i4>
      </vt:variant>
      <vt:variant>
        <vt:i4>0</vt:i4>
      </vt:variant>
      <vt:variant>
        <vt:i4>5</vt:i4>
      </vt:variant>
      <vt:variant>
        <vt:lpwstr>mailto:KuvaldinAB@mpei.ru</vt:lpwstr>
      </vt:variant>
      <vt:variant>
        <vt:lpwstr/>
      </vt:variant>
      <vt:variant>
        <vt:i4>7077918</vt:i4>
      </vt:variant>
      <vt:variant>
        <vt:i4>48</vt:i4>
      </vt:variant>
      <vt:variant>
        <vt:i4>0</vt:i4>
      </vt:variant>
      <vt:variant>
        <vt:i4>5</vt:i4>
      </vt:variant>
      <vt:variant>
        <vt:lpwstr>mailto:lepeshkin.ar@gmail.com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Alexander</cp:lastModifiedBy>
  <cp:revision>5</cp:revision>
  <dcterms:created xsi:type="dcterms:W3CDTF">2021-11-06T11:38:00Z</dcterms:created>
  <dcterms:modified xsi:type="dcterms:W3CDTF">2021-11-06T11:57:00Z</dcterms:modified>
</cp:coreProperties>
</file>